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spacing w:line="360" w:lineRule="auto"/>
        <w:jc w:val="center"/>
        <w:rPr>
          <w:rFonts w:hint="eastAsia" w:ascii="仿宋" w:hAnsi="仿宋" w:eastAsia="仿宋" w:cs="仿宋"/>
          <w:b/>
          <w:bCs/>
          <w:sz w:val="36"/>
          <w:szCs w:val="36"/>
          <w:highlight w:val="green"/>
        </w:rPr>
      </w:pPr>
      <w:r>
        <w:rPr>
          <w:rFonts w:hint="eastAsia" w:ascii="仿宋" w:hAnsi="仿宋" w:eastAsia="仿宋" w:cs="仿宋"/>
          <w:b/>
          <w:bCs/>
          <w:sz w:val="36"/>
          <w:szCs w:val="36"/>
          <w:highlight w:val="none"/>
        </w:rPr>
        <w:t>《校园</w:t>
      </w:r>
      <w:r>
        <w:rPr>
          <w:rFonts w:hint="eastAsia" w:ascii="仿宋" w:hAnsi="仿宋" w:eastAsia="仿宋" w:cs="仿宋"/>
          <w:b/>
          <w:bCs/>
          <w:sz w:val="36"/>
          <w:szCs w:val="36"/>
          <w:highlight w:val="none"/>
          <w:lang w:eastAsia="zh-CN"/>
        </w:rPr>
        <w:t>食品安全</w:t>
      </w:r>
      <w:r>
        <w:rPr>
          <w:rFonts w:hint="eastAsia" w:ascii="仿宋" w:hAnsi="仿宋" w:eastAsia="仿宋" w:cs="仿宋"/>
          <w:b/>
          <w:bCs/>
          <w:sz w:val="36"/>
          <w:szCs w:val="36"/>
          <w:highlight w:val="none"/>
        </w:rPr>
        <w:t>管理规范》团体标准编制说明</w:t>
      </w:r>
    </w:p>
    <w:p>
      <w:pPr>
        <w:pStyle w:val="2"/>
        <w:bidi w:val="0"/>
        <w:rPr>
          <w:rFonts w:hint="eastAsia"/>
        </w:rPr>
      </w:pPr>
      <w:r>
        <w:rPr>
          <w:rFonts w:hint="eastAsia"/>
        </w:rPr>
        <w:t>一、任务来源及起草单位</w:t>
      </w:r>
    </w:p>
    <w:p>
      <w:pPr>
        <w:pStyle w:val="3"/>
        <w:bidi w:val="0"/>
        <w:rPr>
          <w:rFonts w:hint="eastAsia"/>
        </w:rPr>
      </w:pPr>
      <w:r>
        <w:rPr>
          <w:rFonts w:hint="eastAsia"/>
        </w:rPr>
        <w:t>（一）任务来源</w:t>
      </w:r>
    </w:p>
    <w:p>
      <w:pPr>
        <w:keepNext w:val="0"/>
        <w:keepLines w:val="0"/>
        <w:pageBreakBefore w:val="0"/>
        <w:widowControl/>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w:t>
      </w:r>
      <w:r>
        <w:rPr>
          <w:rFonts w:hint="eastAsia" w:ascii="仿宋" w:hAnsi="仿宋" w:eastAsia="仿宋" w:cs="仿宋"/>
          <w:color w:val="000000"/>
          <w:kern w:val="0"/>
          <w:sz w:val="24"/>
          <w:szCs w:val="24"/>
          <w:highlight w:val="none"/>
          <w:lang w:bidi="ar"/>
        </w:rPr>
        <w:t>校园食品安全管理规范</w:t>
      </w:r>
      <w:r>
        <w:rPr>
          <w:rFonts w:hint="eastAsia" w:ascii="仿宋" w:hAnsi="仿宋" w:eastAsia="仿宋" w:cs="仿宋"/>
          <w:color w:val="000000"/>
          <w:kern w:val="0"/>
          <w:sz w:val="24"/>
          <w:szCs w:val="24"/>
          <w:lang w:bidi="ar"/>
        </w:rPr>
        <w:t>》团体标准由</w:t>
      </w:r>
      <w:r>
        <w:rPr>
          <w:rFonts w:hint="eastAsia" w:ascii="仿宋" w:hAnsi="仿宋" w:eastAsia="仿宋" w:cs="仿宋"/>
          <w:color w:val="000000"/>
          <w:kern w:val="0"/>
          <w:sz w:val="24"/>
          <w:szCs w:val="24"/>
          <w:highlight w:val="none"/>
          <w:lang w:val="en-US" w:eastAsia="zh-CN" w:bidi="ar"/>
        </w:rPr>
        <w:t>黑龙江农业经济</w:t>
      </w:r>
      <w:r>
        <w:rPr>
          <w:rFonts w:hint="eastAsia" w:ascii="仿宋" w:hAnsi="仿宋" w:eastAsia="仿宋" w:cs="仿宋"/>
          <w:color w:val="000000"/>
          <w:kern w:val="0"/>
          <w:sz w:val="24"/>
          <w:szCs w:val="24"/>
          <w:highlight w:val="none"/>
          <w:lang w:val="en-US" w:bidi="ar"/>
        </w:rPr>
        <w:t>职业学院</w:t>
      </w:r>
      <w:r>
        <w:rPr>
          <w:rFonts w:hint="eastAsia" w:ascii="仿宋" w:hAnsi="仿宋" w:eastAsia="仿宋" w:cs="仿宋"/>
          <w:color w:val="000000"/>
          <w:kern w:val="0"/>
          <w:sz w:val="24"/>
          <w:szCs w:val="24"/>
          <w:lang w:bidi="ar"/>
        </w:rPr>
        <w:t>提出申请，由</w:t>
      </w:r>
      <w:r>
        <w:rPr>
          <w:rFonts w:hint="eastAsia" w:ascii="仿宋" w:hAnsi="仿宋" w:eastAsia="仿宋" w:cs="仿宋"/>
          <w:color w:val="000000"/>
          <w:kern w:val="0"/>
          <w:sz w:val="24"/>
          <w:szCs w:val="24"/>
          <w:highlight w:val="none"/>
          <w:lang w:eastAsia="zh-CN" w:bidi="ar"/>
        </w:rPr>
        <w:t>北京食品学会</w:t>
      </w:r>
      <w:r>
        <w:rPr>
          <w:rFonts w:hint="eastAsia" w:ascii="仿宋" w:hAnsi="仿宋" w:eastAsia="仿宋" w:cs="仿宋"/>
          <w:color w:val="000000"/>
          <w:kern w:val="0"/>
          <w:sz w:val="24"/>
          <w:szCs w:val="24"/>
          <w:lang w:bidi="ar"/>
        </w:rPr>
        <w:t>正式立项，本标准的牵头单位为</w:t>
      </w:r>
      <w:r>
        <w:rPr>
          <w:rFonts w:hint="eastAsia" w:ascii="仿宋" w:hAnsi="仿宋" w:eastAsia="仿宋" w:cs="仿宋"/>
          <w:color w:val="000000"/>
          <w:kern w:val="0"/>
          <w:sz w:val="24"/>
          <w:szCs w:val="24"/>
          <w:lang w:val="en-US" w:eastAsia="zh-CN" w:bidi="ar"/>
        </w:rPr>
        <w:t>黑龙江农业经济</w:t>
      </w:r>
      <w:r>
        <w:rPr>
          <w:rFonts w:hint="eastAsia" w:ascii="仿宋" w:hAnsi="仿宋" w:eastAsia="仿宋" w:cs="仿宋"/>
          <w:color w:val="000000"/>
          <w:kern w:val="0"/>
          <w:sz w:val="24"/>
          <w:szCs w:val="24"/>
          <w:lang w:val="en-US" w:bidi="ar"/>
        </w:rPr>
        <w:t>职业学院</w:t>
      </w:r>
      <w:r>
        <w:rPr>
          <w:rFonts w:hint="eastAsia" w:ascii="仿宋" w:hAnsi="仿宋" w:eastAsia="仿宋" w:cs="仿宋"/>
          <w:color w:val="000000"/>
          <w:kern w:val="0"/>
          <w:sz w:val="24"/>
          <w:szCs w:val="24"/>
          <w:lang w:bidi="ar"/>
        </w:rPr>
        <w:t>。</w:t>
      </w:r>
    </w:p>
    <w:p>
      <w:pPr>
        <w:pStyle w:val="3"/>
        <w:bidi w:val="0"/>
        <w:rPr>
          <w:rFonts w:hint="eastAsia" w:ascii="Times New Roman" w:hAnsi="Times New Roman"/>
          <w:b/>
        </w:rPr>
      </w:pPr>
      <w:r>
        <w:rPr>
          <w:rFonts w:hint="eastAsia" w:ascii="Times New Roman" w:hAnsi="Times New Roman"/>
          <w:b/>
        </w:rPr>
        <w:t>（二）起草单位及人员名单</w:t>
      </w:r>
    </w:p>
    <w:p>
      <w:pPr>
        <w:keepNext w:val="0"/>
        <w:keepLines w:val="0"/>
        <w:pageBreakBefore w:val="0"/>
        <w:widowControl/>
        <w:wordWrap/>
        <w:overflowPunct/>
        <w:topLinePunct w:val="0"/>
        <w:bidi w:val="0"/>
        <w:spacing w:line="360" w:lineRule="auto"/>
        <w:ind w:firstLine="480" w:firstLineChars="200"/>
        <w:jc w:val="left"/>
        <w:rPr>
          <w:rFonts w:hint="eastAsia" w:ascii="仿宋" w:hAnsi="仿宋" w:eastAsia="仿宋" w:cs="仿宋"/>
          <w:color w:val="000000"/>
          <w:kern w:val="0"/>
          <w:sz w:val="24"/>
          <w:szCs w:val="24"/>
          <w:highlight w:val="none"/>
          <w:lang w:eastAsia="zh-CN" w:bidi="ar"/>
        </w:rPr>
      </w:pPr>
      <w:r>
        <w:rPr>
          <w:rFonts w:hint="eastAsia" w:ascii="仿宋" w:hAnsi="仿宋" w:eastAsia="仿宋" w:cs="仿宋"/>
          <w:color w:val="000000"/>
          <w:kern w:val="0"/>
          <w:sz w:val="24"/>
          <w:szCs w:val="24"/>
          <w:highlight w:val="none"/>
          <w:lang w:bidi="ar"/>
        </w:rPr>
        <w:t>本标准主要起草单位：黑龙江农业经济职业学院</w:t>
      </w:r>
      <w:r>
        <w:rPr>
          <w:rFonts w:hint="eastAsia" w:ascii="仿宋" w:hAnsi="仿宋" w:eastAsia="仿宋" w:cs="仿宋"/>
          <w:color w:val="000000"/>
          <w:kern w:val="0"/>
          <w:sz w:val="24"/>
          <w:szCs w:val="24"/>
          <w:highlight w:val="none"/>
          <w:lang w:eastAsia="zh-CN" w:bidi="ar"/>
        </w:rPr>
        <w:t>、新疆石河子职业技术学院</w:t>
      </w:r>
    </w:p>
    <w:p>
      <w:pPr>
        <w:keepNext w:val="0"/>
        <w:keepLines w:val="0"/>
        <w:pageBreakBefore w:val="0"/>
        <w:widowControl/>
        <w:wordWrap/>
        <w:overflowPunct/>
        <w:topLinePunct w:val="0"/>
        <w:bidi w:val="0"/>
        <w:spacing w:line="360" w:lineRule="auto"/>
        <w:ind w:firstLine="480" w:firstLineChars="200"/>
        <w:jc w:val="left"/>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本标准主要起草人：</w:t>
      </w:r>
    </w:p>
    <w:p>
      <w:pPr>
        <w:pStyle w:val="3"/>
        <w:bidi w:val="0"/>
        <w:rPr>
          <w:rFonts w:hint="eastAsia" w:ascii="Times New Roman" w:hAnsi="Times New Roman"/>
          <w:b/>
        </w:rPr>
      </w:pPr>
      <w:r>
        <w:rPr>
          <w:rFonts w:hint="eastAsia" w:ascii="Times New Roman" w:hAnsi="Times New Roman"/>
          <w:b/>
        </w:rPr>
        <w:t>（三）起草组分工</w:t>
      </w:r>
    </w:p>
    <w:p>
      <w:pPr>
        <w:keepNext w:val="0"/>
        <w:keepLines w:val="0"/>
        <w:pageBreakBefore w:val="0"/>
        <w:wordWrap/>
        <w:overflowPunct/>
        <w:topLinePunct w:val="0"/>
        <w:bidi w:val="0"/>
        <w:spacing w:line="360" w:lineRule="auto"/>
        <w:ind w:firstLine="480" w:firstLineChars="20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本标准起草工作正式启动后，相关单位和专家成立了标准起草工作组，确定了标准的范围、框架和工作方案，明确了起草组成员的任务分工</w:t>
      </w:r>
      <w:r>
        <w:rPr>
          <w:rFonts w:hint="eastAsia" w:ascii="仿宋" w:hAnsi="仿宋" w:eastAsia="仿宋" w:cs="仿宋"/>
          <w:color w:val="000000"/>
          <w:kern w:val="0"/>
          <w:sz w:val="24"/>
          <w:szCs w:val="24"/>
          <w:lang w:eastAsia="zh-CN" w:bidi="ar"/>
        </w:rPr>
        <w:t>。</w:t>
      </w:r>
      <w:r>
        <w:rPr>
          <w:rFonts w:hint="eastAsia" w:ascii="仿宋" w:hAnsi="仿宋" w:eastAsia="仿宋" w:cs="仿宋"/>
          <w:color w:val="000000"/>
          <w:kern w:val="0"/>
          <w:sz w:val="24"/>
          <w:szCs w:val="24"/>
          <w:lang w:val="en-US" w:bidi="ar"/>
        </w:rPr>
        <w:t>黑龙江农业经济职业学院</w:t>
      </w:r>
      <w:r>
        <w:rPr>
          <w:rFonts w:hint="eastAsia" w:ascii="仿宋" w:hAnsi="仿宋" w:eastAsia="仿宋" w:cs="仿宋"/>
          <w:color w:val="000000"/>
          <w:kern w:val="0"/>
          <w:sz w:val="24"/>
          <w:szCs w:val="24"/>
          <w:lang w:bidi="ar"/>
        </w:rPr>
        <w:t>牵头负责标准文本及编制说明等材料的起草，撰写、审阅以及</w:t>
      </w:r>
      <w:r>
        <w:rPr>
          <w:rFonts w:hint="eastAsia" w:ascii="仿宋" w:hAnsi="仿宋" w:eastAsia="仿宋" w:cs="仿宋"/>
          <w:color w:val="000000"/>
          <w:kern w:val="0"/>
          <w:sz w:val="24"/>
          <w:szCs w:val="24"/>
          <w:lang w:eastAsia="zh-CN" w:bidi="ar"/>
        </w:rPr>
        <w:t>组织工作组起草会</w:t>
      </w:r>
      <w:r>
        <w:rPr>
          <w:rFonts w:hint="eastAsia" w:ascii="仿宋" w:hAnsi="仿宋" w:eastAsia="仿宋" w:cs="仿宋"/>
          <w:color w:val="000000"/>
          <w:kern w:val="0"/>
          <w:sz w:val="24"/>
          <w:szCs w:val="24"/>
          <w:lang w:bidi="ar"/>
        </w:rPr>
        <w:t>；</w:t>
      </w:r>
      <w:r>
        <w:rPr>
          <w:rFonts w:hint="eastAsia" w:ascii="仿宋" w:hAnsi="仿宋" w:eastAsia="仿宋" w:cs="仿宋"/>
          <w:color w:val="000000"/>
          <w:kern w:val="0"/>
          <w:sz w:val="24"/>
          <w:szCs w:val="24"/>
          <w:lang w:val="en-US" w:bidi="ar"/>
        </w:rPr>
        <w:t>新疆石河子职业技术学院</w:t>
      </w:r>
      <w:r>
        <w:rPr>
          <w:rFonts w:hint="eastAsia" w:ascii="仿宋" w:hAnsi="仿宋" w:eastAsia="仿宋" w:cs="仿宋"/>
          <w:color w:val="000000"/>
          <w:kern w:val="0"/>
          <w:sz w:val="24"/>
          <w:szCs w:val="24"/>
          <w:lang w:bidi="ar"/>
        </w:rPr>
        <w:t>等其它</w:t>
      </w:r>
      <w:r>
        <w:rPr>
          <w:rFonts w:hint="eastAsia" w:ascii="仿宋" w:hAnsi="仿宋" w:eastAsia="仿宋" w:cs="仿宋"/>
          <w:color w:val="000000"/>
          <w:kern w:val="0"/>
          <w:sz w:val="24"/>
          <w:szCs w:val="24"/>
          <w:lang w:eastAsia="zh-CN" w:bidi="ar"/>
        </w:rPr>
        <w:t>院校</w:t>
      </w:r>
      <w:r>
        <w:rPr>
          <w:rFonts w:hint="eastAsia" w:ascii="仿宋" w:hAnsi="仿宋" w:eastAsia="仿宋" w:cs="仿宋"/>
          <w:color w:val="000000"/>
          <w:kern w:val="0"/>
          <w:sz w:val="24"/>
          <w:szCs w:val="24"/>
          <w:lang w:bidi="ar"/>
        </w:rPr>
        <w:t>负责调研</w:t>
      </w:r>
      <w:r>
        <w:rPr>
          <w:rFonts w:hint="eastAsia" w:ascii="仿宋" w:hAnsi="仿宋" w:eastAsia="仿宋" w:cs="仿宋"/>
          <w:color w:val="000000"/>
          <w:kern w:val="0"/>
          <w:sz w:val="24"/>
          <w:szCs w:val="24"/>
          <w:lang w:val="en-US" w:eastAsia="zh-CN" w:bidi="ar"/>
        </w:rPr>
        <w:t>本校</w:t>
      </w:r>
      <w:r>
        <w:rPr>
          <w:rFonts w:hint="eastAsia" w:ascii="仿宋" w:hAnsi="仿宋" w:eastAsia="仿宋" w:cs="仿宋"/>
          <w:color w:val="000000"/>
          <w:kern w:val="0"/>
          <w:sz w:val="24"/>
          <w:szCs w:val="24"/>
          <w:lang w:bidi="ar"/>
        </w:rPr>
        <w:t>的有关技术数据及标准涉及的相关</w:t>
      </w:r>
      <w:r>
        <w:rPr>
          <w:rFonts w:hint="eastAsia" w:ascii="仿宋" w:hAnsi="仿宋" w:eastAsia="仿宋" w:cs="仿宋"/>
          <w:color w:val="000000"/>
          <w:kern w:val="0"/>
          <w:sz w:val="24"/>
          <w:szCs w:val="24"/>
          <w:lang w:eastAsia="zh-CN" w:bidi="ar"/>
        </w:rPr>
        <w:t>要求</w:t>
      </w:r>
      <w:r>
        <w:rPr>
          <w:rFonts w:hint="eastAsia" w:ascii="仿宋" w:hAnsi="仿宋" w:eastAsia="仿宋" w:cs="仿宋"/>
          <w:color w:val="000000"/>
          <w:kern w:val="0"/>
          <w:sz w:val="24"/>
          <w:szCs w:val="24"/>
          <w:lang w:bidi="ar"/>
        </w:rPr>
        <w:t>；</w:t>
      </w:r>
      <w:r>
        <w:rPr>
          <w:rFonts w:hint="eastAsia" w:ascii="仿宋" w:hAnsi="仿宋" w:eastAsia="仿宋" w:cs="仿宋"/>
          <w:color w:val="000000"/>
          <w:kern w:val="0"/>
          <w:sz w:val="24"/>
          <w:szCs w:val="24"/>
          <w:lang w:val="en-US" w:eastAsia="zh-CN" w:bidi="ar"/>
        </w:rPr>
        <w:t>烟台富美特信息科技股份有限公司</w:t>
      </w:r>
      <w:r>
        <w:rPr>
          <w:rFonts w:hint="eastAsia" w:ascii="仿宋" w:hAnsi="仿宋" w:eastAsia="仿宋" w:cs="仿宋"/>
          <w:color w:val="000000"/>
          <w:kern w:val="0"/>
          <w:sz w:val="24"/>
          <w:szCs w:val="24"/>
          <w:lang w:bidi="ar"/>
        </w:rPr>
        <w:t>负责国内外技术资料和文献的调研以及标准内容的研究与指导。</w:t>
      </w:r>
      <w:r>
        <w:rPr>
          <w:rFonts w:hint="eastAsia" w:ascii="仿宋" w:hAnsi="仿宋" w:eastAsia="仿宋" w:cs="仿宋"/>
          <w:color w:val="000000"/>
          <w:kern w:val="0"/>
          <w:sz w:val="24"/>
          <w:szCs w:val="24"/>
          <w:lang w:eastAsia="zh-CN" w:bidi="ar"/>
        </w:rPr>
        <w:t>牵头单位负责</w:t>
      </w:r>
      <w:r>
        <w:rPr>
          <w:rFonts w:hint="eastAsia" w:ascii="仿宋" w:hAnsi="仿宋" w:eastAsia="仿宋" w:cs="仿宋"/>
          <w:color w:val="000000"/>
          <w:kern w:val="0"/>
          <w:sz w:val="24"/>
          <w:szCs w:val="24"/>
          <w:lang w:bidi="ar"/>
        </w:rPr>
        <w:t>本标准各版本稿件的编写、修改，以及对各方面的意见及建议进行归纳和汇总分析等。</w:t>
      </w:r>
    </w:p>
    <w:p>
      <w:pPr>
        <w:pStyle w:val="2"/>
        <w:bidi w:val="0"/>
        <w:rPr>
          <w:rFonts w:hint="eastAsia"/>
        </w:rPr>
      </w:pPr>
      <w:r>
        <w:rPr>
          <w:rFonts w:hint="eastAsia"/>
        </w:rPr>
        <w:t>二、标准制订的目的和意义</w:t>
      </w:r>
    </w:p>
    <w:p>
      <w:pPr>
        <w:keepNext w:val="0"/>
        <w:keepLines w:val="0"/>
        <w:pageBreakBefore w:val="0"/>
        <w:wordWrap/>
        <w:overflowPunct/>
        <w:topLinePunct w:val="0"/>
        <w:bidi w:val="0"/>
        <w:spacing w:line="360" w:lineRule="auto"/>
        <w:ind w:firstLine="480" w:firstLineChars="20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学校食品安全事关师生身体健康，事关亿万家庭幸福，事关社会和谐稳定。党中央、国务院高度重视食品安全工作，中央领导多次专门就学校食品安全工作作出批示，要求加强对学校食品安全的监管。校园食品安全是关系到广大师生健康的重要问题，由于各地区、各学校间的差异性较大，导致校园食品安全管理水平参差不齐。学生生食品安全问题是社会焦点、民生热点，加强对校园食品安全的管理是最为深得民生和民心的大事，因此规范</w:t>
      </w:r>
      <w:r>
        <w:rPr>
          <w:rFonts w:hint="eastAsia" w:ascii="仿宋" w:hAnsi="仿宋" w:eastAsia="仿宋" w:cs="仿宋"/>
          <w:color w:val="000000"/>
          <w:kern w:val="0"/>
          <w:sz w:val="24"/>
          <w:szCs w:val="24"/>
          <w:lang w:val="en-US" w:eastAsia="zh-CN" w:bidi="ar"/>
        </w:rPr>
        <w:t>学校食品安全</w:t>
      </w:r>
      <w:r>
        <w:rPr>
          <w:rFonts w:hint="eastAsia" w:ascii="仿宋" w:hAnsi="仿宋" w:eastAsia="仿宋" w:cs="仿宋"/>
          <w:color w:val="000000"/>
          <w:kern w:val="0"/>
          <w:sz w:val="24"/>
          <w:szCs w:val="24"/>
          <w:lang w:bidi="ar"/>
        </w:rPr>
        <w:t>管理，对保障校园食堂食品安全、健康、营养、经济，保障学生身体健康成长尤为重要。制定《校园食品安全管理规范》的目的是加强校园食品安全管理，规范校园内食品的生产、加工、储存、销售和服务等环节，确保校园内食品的安全和卫生，保障广大师生的身体健康，并以此为指导，规范各学校的食品安全管理工作，提高学校食品安全管理水平，促进我国校园食品安全事业的发展。</w:t>
      </w:r>
    </w:p>
    <w:p>
      <w:pPr>
        <w:keepNext w:val="0"/>
        <w:keepLines w:val="0"/>
        <w:pageBreakBefore w:val="0"/>
        <w:wordWrap/>
        <w:overflowPunct/>
        <w:topLinePunct w:val="0"/>
        <w:bidi w:val="0"/>
        <w:spacing w:line="360" w:lineRule="auto"/>
        <w:ind w:firstLine="480" w:firstLineChars="200"/>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bidi="ar"/>
        </w:rPr>
        <w:t>根据《“健康中国2030”规划纲要》、《健康中国行动（2019—2030年）》</w:t>
      </w:r>
      <w:r>
        <w:rPr>
          <w:rFonts w:hint="eastAsia" w:ascii="仿宋" w:hAnsi="仿宋" w:eastAsia="仿宋" w:cs="仿宋"/>
          <w:color w:val="000000"/>
          <w:kern w:val="0"/>
          <w:sz w:val="24"/>
          <w:szCs w:val="24"/>
          <w:lang w:eastAsia="zh-CN" w:bidi="ar"/>
        </w:rPr>
        <w:t>、</w:t>
      </w:r>
      <w:r>
        <w:rPr>
          <w:rFonts w:hint="eastAsia" w:ascii="仿宋" w:hAnsi="仿宋" w:eastAsia="仿宋" w:cs="仿宋"/>
          <w:color w:val="000000"/>
          <w:kern w:val="0"/>
          <w:sz w:val="24"/>
          <w:szCs w:val="24"/>
          <w:lang w:bidi="ar"/>
        </w:rPr>
        <w:t>《国民营养计划（2017—2030年）》</w:t>
      </w:r>
      <w:r>
        <w:rPr>
          <w:rFonts w:hint="eastAsia" w:ascii="仿宋" w:hAnsi="仿宋" w:eastAsia="仿宋" w:cs="仿宋"/>
          <w:color w:val="000000"/>
          <w:kern w:val="0"/>
          <w:sz w:val="24"/>
          <w:szCs w:val="24"/>
          <w:lang w:eastAsia="zh-CN" w:bidi="ar"/>
        </w:rPr>
        <w:t>、</w:t>
      </w:r>
      <w:r>
        <w:rPr>
          <w:rFonts w:hint="eastAsia" w:ascii="仿宋" w:hAnsi="仿宋" w:eastAsia="仿宋" w:cs="仿宋"/>
          <w:color w:val="000000"/>
          <w:kern w:val="0"/>
          <w:sz w:val="24"/>
          <w:szCs w:val="24"/>
          <w:lang w:bidi="ar"/>
        </w:rPr>
        <w:t>教育部、国家市场监管总局、国家卫生健康委《学校食品安全与营养健康管理规定》（第45号令）</w:t>
      </w:r>
      <w:r>
        <w:rPr>
          <w:rFonts w:hint="eastAsia" w:ascii="仿宋" w:hAnsi="仿宋" w:eastAsia="仿宋" w:cs="仿宋"/>
          <w:color w:val="000000"/>
          <w:kern w:val="0"/>
          <w:sz w:val="24"/>
          <w:szCs w:val="24"/>
          <w:lang w:val="en-US" w:eastAsia="zh-CN" w:bidi="ar"/>
        </w:rPr>
        <w:t>以及《</w:t>
      </w:r>
      <w:r>
        <w:rPr>
          <w:rFonts w:hint="eastAsia" w:ascii="仿宋" w:hAnsi="仿宋" w:eastAsia="仿宋" w:cs="仿宋"/>
          <w:color w:val="000000"/>
          <w:kern w:val="0"/>
          <w:sz w:val="24"/>
          <w:szCs w:val="24"/>
          <w:lang w:bidi="ar"/>
        </w:rPr>
        <w:t>关于落实主体责任强化校园食品安全管理的指导意见》等有关校园食品安全的一系列文件的要求，为指导和规范学校</w:t>
      </w:r>
      <w:r>
        <w:rPr>
          <w:rFonts w:hint="eastAsia" w:ascii="仿宋" w:hAnsi="仿宋" w:eastAsia="仿宋" w:cs="仿宋"/>
          <w:color w:val="000000"/>
          <w:kern w:val="0"/>
          <w:sz w:val="24"/>
          <w:szCs w:val="24"/>
          <w:lang w:val="en-US" w:eastAsia="zh-CN" w:bidi="ar"/>
        </w:rPr>
        <w:t>食品安全</w:t>
      </w:r>
      <w:r>
        <w:rPr>
          <w:rFonts w:hint="eastAsia" w:ascii="仿宋" w:hAnsi="仿宋" w:eastAsia="仿宋" w:cs="仿宋"/>
          <w:color w:val="000000"/>
          <w:kern w:val="0"/>
          <w:sz w:val="24"/>
          <w:szCs w:val="24"/>
          <w:lang w:bidi="ar"/>
        </w:rPr>
        <w:t>，</w:t>
      </w:r>
      <w:r>
        <w:rPr>
          <w:rFonts w:hint="eastAsia" w:ascii="仿宋" w:hAnsi="仿宋" w:eastAsia="仿宋" w:cs="仿宋"/>
          <w:color w:val="000000"/>
          <w:kern w:val="0"/>
          <w:sz w:val="24"/>
          <w:szCs w:val="24"/>
          <w:lang w:val="en-US" w:eastAsia="zh-CN" w:bidi="ar"/>
        </w:rPr>
        <w:t>制定</w:t>
      </w:r>
      <w:r>
        <w:rPr>
          <w:rFonts w:hint="eastAsia" w:ascii="仿宋" w:hAnsi="仿宋" w:eastAsia="仿宋" w:cs="仿宋"/>
          <w:color w:val="000000"/>
          <w:kern w:val="0"/>
          <w:sz w:val="24"/>
          <w:szCs w:val="24"/>
          <w:lang w:bidi="ar"/>
        </w:rPr>
        <w:t>《校园食品安全管理规范》</w:t>
      </w:r>
      <w:r>
        <w:rPr>
          <w:rFonts w:hint="eastAsia" w:ascii="仿宋" w:hAnsi="仿宋" w:eastAsia="仿宋" w:cs="仿宋"/>
          <w:color w:val="000000"/>
          <w:kern w:val="0"/>
          <w:sz w:val="24"/>
          <w:szCs w:val="24"/>
          <w:lang w:val="en-US" w:eastAsia="zh-CN" w:bidi="ar"/>
        </w:rPr>
        <w:t>，</w:t>
      </w:r>
    </w:p>
    <w:p>
      <w:pPr>
        <w:keepNext w:val="0"/>
        <w:keepLines w:val="0"/>
        <w:pageBreakBefore w:val="0"/>
        <w:wordWrap/>
        <w:overflowPunct/>
        <w:topLinePunct w:val="0"/>
        <w:bidi w:val="0"/>
        <w:spacing w:line="360" w:lineRule="auto"/>
        <w:ind w:firstLine="480" w:firstLineChars="200"/>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从经济效益来看，推进</w:t>
      </w:r>
      <w:r>
        <w:rPr>
          <w:rFonts w:hint="eastAsia" w:ascii="仿宋" w:hAnsi="仿宋" w:eastAsia="仿宋" w:cs="仿宋"/>
          <w:color w:val="000000"/>
          <w:kern w:val="0"/>
          <w:sz w:val="24"/>
          <w:szCs w:val="24"/>
          <w:lang w:bidi="ar"/>
        </w:rPr>
        <w:t>校园食品安全管理</w:t>
      </w:r>
      <w:r>
        <w:rPr>
          <w:rFonts w:hint="eastAsia" w:ascii="仿宋" w:hAnsi="仿宋" w:eastAsia="仿宋" w:cs="仿宋"/>
          <w:color w:val="000000"/>
          <w:kern w:val="0"/>
          <w:sz w:val="24"/>
          <w:szCs w:val="24"/>
          <w:lang w:val="en-US" w:eastAsia="zh-CN" w:bidi="ar"/>
        </w:rPr>
        <w:t>相关规定的建立，保证食品质量和安全，可以提升学生的消费意愿，是提高服务质量、保障食品安全、提升经济效益的重要手段；其次，从社会效益上来讲，通过制定</w:t>
      </w:r>
      <w:r>
        <w:rPr>
          <w:rFonts w:hint="eastAsia" w:ascii="仿宋" w:hAnsi="仿宋" w:eastAsia="仿宋" w:cs="仿宋"/>
          <w:color w:val="000000"/>
          <w:kern w:val="0"/>
          <w:sz w:val="24"/>
          <w:szCs w:val="24"/>
          <w:lang w:bidi="ar"/>
        </w:rPr>
        <w:t>校园食品安全管理规范</w:t>
      </w:r>
      <w:r>
        <w:rPr>
          <w:rFonts w:hint="eastAsia" w:ascii="仿宋" w:hAnsi="仿宋" w:eastAsia="仿宋" w:cs="仿宋"/>
          <w:color w:val="000000"/>
          <w:kern w:val="0"/>
          <w:sz w:val="24"/>
          <w:szCs w:val="24"/>
          <w:lang w:val="en-US" w:eastAsia="zh-CN" w:bidi="ar"/>
        </w:rPr>
        <w:t>，提升食品安全管理水平，强化责任落实，鼓励家长和社会力量参与校园食品安全的监督和管理，实现社会效益和经济效益的共同发展，保障教育事业的良好发展。</w:t>
      </w:r>
    </w:p>
    <w:p>
      <w:pPr>
        <w:keepNext w:val="0"/>
        <w:keepLines w:val="0"/>
        <w:pageBreakBefore w:val="0"/>
        <w:wordWrap/>
        <w:overflowPunct/>
        <w:topLinePunct w:val="0"/>
        <w:bidi w:val="0"/>
        <w:spacing w:line="360" w:lineRule="auto"/>
        <w:ind w:firstLine="480" w:firstLineChars="20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鉴于以上所述情况，及时制订《</w:t>
      </w:r>
      <w:r>
        <w:rPr>
          <w:rFonts w:hint="eastAsia" w:ascii="仿宋" w:hAnsi="仿宋" w:eastAsia="仿宋" w:cs="仿宋"/>
          <w:color w:val="000000"/>
          <w:kern w:val="0"/>
          <w:sz w:val="24"/>
          <w:szCs w:val="24"/>
          <w:lang w:eastAsia="zh-CN" w:bidi="ar"/>
        </w:rPr>
        <w:t>校园食品安全管理规范</w:t>
      </w:r>
      <w:r>
        <w:rPr>
          <w:rFonts w:hint="eastAsia" w:ascii="仿宋" w:hAnsi="仿宋" w:eastAsia="仿宋" w:cs="仿宋"/>
          <w:color w:val="000000"/>
          <w:kern w:val="0"/>
          <w:sz w:val="24"/>
          <w:szCs w:val="24"/>
          <w:lang w:bidi="ar"/>
        </w:rPr>
        <w:t>》的团体标准是十分必要的，</w:t>
      </w:r>
      <w:r>
        <w:rPr>
          <w:rFonts w:hint="eastAsia" w:ascii="仿宋" w:hAnsi="仿宋" w:eastAsia="仿宋" w:cs="仿宋"/>
          <w:color w:val="000000"/>
          <w:kern w:val="0"/>
          <w:sz w:val="24"/>
          <w:szCs w:val="24"/>
          <w:lang w:val="en-US" w:eastAsia="zh-CN" w:bidi="ar"/>
        </w:rPr>
        <w:t>制定和实施《</w:t>
      </w:r>
      <w:r>
        <w:rPr>
          <w:rFonts w:hint="eastAsia" w:ascii="仿宋" w:hAnsi="仿宋" w:eastAsia="仿宋" w:cs="仿宋"/>
          <w:color w:val="000000"/>
          <w:kern w:val="0"/>
          <w:sz w:val="24"/>
          <w:szCs w:val="24"/>
          <w:lang w:bidi="ar"/>
        </w:rPr>
        <w:t>校园食品安全管理规范</w:t>
      </w:r>
      <w:r>
        <w:rPr>
          <w:rFonts w:hint="eastAsia" w:ascii="仿宋" w:hAnsi="仿宋" w:eastAsia="仿宋" w:cs="仿宋"/>
          <w:color w:val="000000"/>
          <w:kern w:val="0"/>
          <w:sz w:val="24"/>
          <w:szCs w:val="24"/>
          <w:lang w:val="en-US" w:eastAsia="zh-CN" w:bidi="ar"/>
        </w:rPr>
        <w:t>》，规范校园食品安全管理，完善学校食品安全管理制度，提高安全保障水平，有效预防和控制食品安全事故，保障广大师生的身体健康，促进我国校园食品安全事业的发展。</w:t>
      </w:r>
    </w:p>
    <w:p>
      <w:pPr>
        <w:pStyle w:val="2"/>
        <w:bidi w:val="0"/>
        <w:rPr>
          <w:rFonts w:hint="eastAsia"/>
        </w:rPr>
      </w:pPr>
      <w:r>
        <w:rPr>
          <w:rFonts w:hint="eastAsia"/>
        </w:rPr>
        <w:t>三、编制过程</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起草组</w:t>
      </w:r>
      <w:r>
        <w:rPr>
          <w:rFonts w:hint="eastAsia" w:ascii="仿宋" w:hAnsi="仿宋" w:eastAsia="仿宋" w:cs="仿宋"/>
          <w:color w:val="000000"/>
          <w:kern w:val="0"/>
          <w:sz w:val="24"/>
          <w:szCs w:val="24"/>
          <w:lang w:bidi="ar"/>
        </w:rPr>
        <w:t>积极筹备标准制订的前期工作，确定了总体工作方案，并于2023年</w:t>
      </w:r>
      <w:r>
        <w:rPr>
          <w:rFonts w:hint="eastAsia" w:ascii="仿宋" w:hAnsi="仿宋" w:eastAsia="仿宋" w:cs="仿宋"/>
          <w:color w:val="000000"/>
          <w:kern w:val="0"/>
          <w:sz w:val="24"/>
          <w:szCs w:val="24"/>
          <w:lang w:val="en-US" w:eastAsia="zh-CN" w:bidi="ar"/>
        </w:rPr>
        <w:t>11</w:t>
      </w:r>
      <w:r>
        <w:rPr>
          <w:rFonts w:hint="eastAsia" w:ascii="仿宋" w:hAnsi="仿宋" w:eastAsia="仿宋" w:cs="仿宋"/>
          <w:color w:val="000000"/>
          <w:kern w:val="0"/>
          <w:sz w:val="24"/>
          <w:szCs w:val="24"/>
          <w:lang w:bidi="ar"/>
        </w:rPr>
        <w:t>月正式组建《校园食品安全管理规范》团体标准起草工作组。标准起草前，工作组有关单位及成员一起调研了当前国内</w:t>
      </w:r>
      <w:r>
        <w:rPr>
          <w:rFonts w:hint="eastAsia" w:ascii="仿宋" w:hAnsi="仿宋" w:eastAsia="仿宋" w:cs="仿宋"/>
          <w:color w:val="000000"/>
          <w:kern w:val="0"/>
          <w:sz w:val="24"/>
          <w:szCs w:val="24"/>
          <w:lang w:val="en-US" w:eastAsia="zh-CN" w:bidi="ar"/>
        </w:rPr>
        <w:t>标准法规</w:t>
      </w:r>
      <w:r>
        <w:rPr>
          <w:rFonts w:hint="eastAsia" w:ascii="仿宋" w:hAnsi="仿宋" w:eastAsia="仿宋" w:cs="仿宋"/>
          <w:color w:val="000000"/>
          <w:kern w:val="0"/>
          <w:sz w:val="24"/>
          <w:szCs w:val="24"/>
          <w:lang w:bidi="ar"/>
        </w:rPr>
        <w:t>，查阅了大量国内外文献资料及相关技术法规，开展了多项基础研究工作，并依据这些调研的实际情况进行《校园食品安全管理规范》团体标准的起草。标准大致编制过程如下：</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2023年</w:t>
      </w:r>
      <w:r>
        <w:rPr>
          <w:rFonts w:hint="eastAsia" w:ascii="仿宋" w:hAnsi="仿宋" w:eastAsia="仿宋" w:cs="仿宋"/>
          <w:color w:val="000000"/>
          <w:kern w:val="0"/>
          <w:sz w:val="24"/>
          <w:szCs w:val="24"/>
          <w:lang w:val="en-US" w:eastAsia="zh-CN" w:bidi="ar"/>
        </w:rPr>
        <w:t>6</w:t>
      </w:r>
      <w:r>
        <w:rPr>
          <w:rFonts w:hint="eastAsia" w:ascii="仿宋" w:hAnsi="仿宋" w:eastAsia="仿宋" w:cs="仿宋"/>
          <w:color w:val="000000"/>
          <w:kern w:val="0"/>
          <w:sz w:val="24"/>
          <w:szCs w:val="24"/>
          <w:lang w:bidi="ar"/>
        </w:rPr>
        <w:t>月</w:t>
      </w:r>
      <w:r>
        <w:rPr>
          <w:rFonts w:hint="eastAsia" w:ascii="仿宋" w:hAnsi="仿宋" w:eastAsia="仿宋" w:cs="仿宋"/>
          <w:color w:val="000000"/>
          <w:kern w:val="0"/>
          <w:sz w:val="24"/>
          <w:szCs w:val="24"/>
          <w:lang w:val="en-US" w:eastAsia="zh-CN" w:bidi="ar"/>
        </w:rPr>
        <w:t>-10月起草组</w:t>
      </w:r>
      <w:r>
        <w:rPr>
          <w:rFonts w:hint="eastAsia" w:ascii="仿宋" w:hAnsi="仿宋" w:eastAsia="仿宋" w:cs="仿宋"/>
          <w:color w:val="000000"/>
          <w:kern w:val="0"/>
          <w:sz w:val="24"/>
          <w:szCs w:val="24"/>
          <w:lang w:bidi="ar"/>
        </w:rPr>
        <w:t>经查阅大量国标、行标、</w:t>
      </w:r>
      <w:r>
        <w:rPr>
          <w:rFonts w:hint="eastAsia" w:ascii="仿宋" w:hAnsi="仿宋" w:eastAsia="仿宋" w:cs="仿宋"/>
          <w:color w:val="000000"/>
          <w:kern w:val="0"/>
          <w:sz w:val="24"/>
          <w:szCs w:val="24"/>
          <w:lang w:eastAsia="zh-CN" w:bidi="ar"/>
        </w:rPr>
        <w:t>团</w:t>
      </w:r>
      <w:r>
        <w:rPr>
          <w:rFonts w:hint="eastAsia" w:ascii="仿宋" w:hAnsi="仿宋" w:eastAsia="仿宋" w:cs="仿宋"/>
          <w:color w:val="000000"/>
          <w:kern w:val="0"/>
          <w:sz w:val="24"/>
          <w:szCs w:val="24"/>
          <w:lang w:bidi="ar"/>
        </w:rPr>
        <w:t>标等相关技术法规标准</w:t>
      </w:r>
      <w:r>
        <w:rPr>
          <w:rFonts w:hint="eastAsia" w:ascii="仿宋" w:hAnsi="仿宋" w:eastAsia="仿宋" w:cs="仿宋"/>
          <w:color w:val="000000"/>
          <w:kern w:val="0"/>
          <w:sz w:val="24"/>
          <w:szCs w:val="24"/>
          <w:lang w:eastAsia="zh-CN" w:bidi="ar"/>
        </w:rPr>
        <w:t>及国家政策</w:t>
      </w:r>
      <w:r>
        <w:rPr>
          <w:rFonts w:hint="eastAsia" w:ascii="仿宋" w:hAnsi="仿宋" w:eastAsia="仿宋" w:cs="仿宋"/>
          <w:color w:val="000000"/>
          <w:kern w:val="0"/>
          <w:sz w:val="24"/>
          <w:szCs w:val="24"/>
          <w:lang w:bidi="ar"/>
        </w:rPr>
        <w:t>文件后，</w:t>
      </w:r>
      <w:r>
        <w:rPr>
          <w:rFonts w:hint="eastAsia" w:ascii="仿宋" w:hAnsi="仿宋" w:eastAsia="仿宋" w:cs="仿宋"/>
          <w:color w:val="000000"/>
          <w:kern w:val="0"/>
          <w:sz w:val="24"/>
          <w:szCs w:val="24"/>
          <w:lang w:eastAsia="zh-CN" w:bidi="ar"/>
        </w:rPr>
        <w:t>搭建</w:t>
      </w:r>
      <w:r>
        <w:rPr>
          <w:rFonts w:hint="eastAsia" w:ascii="仿宋" w:hAnsi="仿宋" w:eastAsia="仿宋" w:cs="仿宋"/>
          <w:color w:val="000000"/>
          <w:kern w:val="0"/>
          <w:sz w:val="24"/>
          <w:szCs w:val="24"/>
          <w:lang w:bidi="ar"/>
        </w:rPr>
        <w:t>了《校园食品安全管理规范》团体标准初稿</w:t>
      </w:r>
      <w:r>
        <w:rPr>
          <w:rFonts w:hint="eastAsia" w:ascii="仿宋" w:hAnsi="仿宋" w:eastAsia="仿宋" w:cs="仿宋"/>
          <w:color w:val="000000"/>
          <w:kern w:val="0"/>
          <w:sz w:val="24"/>
          <w:szCs w:val="24"/>
          <w:lang w:eastAsia="zh-CN" w:bidi="ar"/>
        </w:rPr>
        <w:t>框架</w:t>
      </w:r>
      <w:r>
        <w:rPr>
          <w:rFonts w:hint="eastAsia" w:ascii="仿宋" w:hAnsi="仿宋" w:eastAsia="仿宋" w:cs="仿宋"/>
          <w:color w:val="000000"/>
          <w:kern w:val="0"/>
          <w:sz w:val="24"/>
          <w:szCs w:val="24"/>
          <w:lang w:bidi="ar"/>
        </w:rPr>
        <w:t>。</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2023年11月正式立项，立项后按照专家意见完善标准。</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2023年</w:t>
      </w:r>
      <w:r>
        <w:rPr>
          <w:rFonts w:hint="eastAsia" w:ascii="仿宋" w:hAnsi="仿宋" w:eastAsia="仿宋" w:cs="仿宋"/>
          <w:color w:val="000000"/>
          <w:kern w:val="0"/>
          <w:sz w:val="24"/>
          <w:szCs w:val="24"/>
          <w:lang w:val="en-US" w:eastAsia="zh-CN" w:bidi="ar"/>
        </w:rPr>
        <w:t>12月到2024年3月多次</w:t>
      </w:r>
      <w:r>
        <w:rPr>
          <w:rFonts w:hint="eastAsia" w:ascii="仿宋" w:hAnsi="仿宋" w:eastAsia="仿宋" w:cs="仿宋"/>
          <w:color w:val="000000"/>
          <w:kern w:val="0"/>
          <w:sz w:val="24"/>
          <w:szCs w:val="24"/>
          <w:lang w:bidi="ar"/>
        </w:rPr>
        <w:t>召开了《校园食品安全管理规范》团体标准初稿的在线讨论会，与会人员就该标准内容进行了讨论，针对条款内容进行了讨论与沟通，并提出了相应的修改意见。</w:t>
      </w:r>
    </w:p>
    <w:p>
      <w:pPr>
        <w:pStyle w:val="2"/>
        <w:bidi w:val="0"/>
        <w:rPr>
          <w:rFonts w:hint="eastAsia"/>
        </w:rPr>
      </w:pPr>
      <w:r>
        <w:rPr>
          <w:rFonts w:hint="eastAsia"/>
        </w:rPr>
        <w:t>四、标准制订的基本原则和依据</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经查阅目前国内尚无</w:t>
      </w:r>
      <w:r>
        <w:rPr>
          <w:rFonts w:hint="eastAsia" w:ascii="仿宋" w:hAnsi="仿宋" w:eastAsia="仿宋" w:cs="仿宋"/>
          <w:color w:val="000000"/>
          <w:kern w:val="0"/>
          <w:sz w:val="24"/>
          <w:szCs w:val="24"/>
          <w:lang w:eastAsia="zh-CN" w:bidi="ar"/>
        </w:rPr>
        <w:t>专门针对高校的校园食品安全管理规范</w:t>
      </w:r>
      <w:r>
        <w:rPr>
          <w:rFonts w:hint="eastAsia" w:ascii="仿宋" w:hAnsi="仿宋" w:eastAsia="仿宋" w:cs="仿宋"/>
          <w:color w:val="000000"/>
          <w:kern w:val="0"/>
          <w:sz w:val="24"/>
          <w:szCs w:val="24"/>
          <w:lang w:bidi="ar"/>
        </w:rPr>
        <w:t>的国家标准、行业标准以及地方标准，</w:t>
      </w:r>
      <w:r>
        <w:rPr>
          <w:rFonts w:hint="eastAsia" w:ascii="仿宋" w:hAnsi="仿宋" w:eastAsia="仿宋" w:cs="仿宋"/>
          <w:color w:val="000000"/>
          <w:kern w:val="0"/>
          <w:sz w:val="24"/>
          <w:szCs w:val="24"/>
          <w:lang w:eastAsia="zh-CN" w:bidi="ar"/>
        </w:rPr>
        <w:t>有全部学校的标准法规和针对中小学生的标准</w:t>
      </w:r>
      <w:r>
        <w:rPr>
          <w:rFonts w:hint="eastAsia" w:ascii="仿宋" w:hAnsi="仿宋" w:eastAsia="仿宋" w:cs="仿宋"/>
          <w:color w:val="000000"/>
          <w:kern w:val="0"/>
          <w:sz w:val="24"/>
          <w:szCs w:val="24"/>
          <w:lang w:bidi="ar"/>
        </w:rPr>
        <w:t>。为更好地完成标准起草工作，在标准起草过程中将以下几方面作为主要依据:</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按照GB/T 1.1—2020《标准化工作导则 第1部分：标准化文件的结构和起草规则》起草。</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 xml:space="preserve">GB 31654 </w:t>
      </w:r>
      <w:r>
        <w:rPr>
          <w:rFonts w:hint="eastAsia" w:ascii="仿宋" w:hAnsi="仿宋" w:eastAsia="仿宋" w:cs="仿宋"/>
          <w:color w:val="000000"/>
          <w:kern w:val="0"/>
          <w:sz w:val="24"/>
          <w:szCs w:val="24"/>
          <w:highlight w:val="none"/>
          <w:lang w:val="en-US" w:eastAsia="zh-CN" w:bidi="ar"/>
        </w:rPr>
        <w:t xml:space="preserve"> </w:t>
      </w:r>
      <w:r>
        <w:rPr>
          <w:rFonts w:hint="eastAsia" w:ascii="仿宋" w:hAnsi="仿宋" w:eastAsia="仿宋" w:cs="仿宋"/>
          <w:color w:val="000000"/>
          <w:kern w:val="0"/>
          <w:sz w:val="24"/>
          <w:szCs w:val="24"/>
          <w:highlight w:val="none"/>
          <w:lang w:bidi="ar"/>
        </w:rPr>
        <w:t>食品安全国家标准 餐饮服务通用卫生规范</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 xml:space="preserve">DB36/T 1486 </w:t>
      </w:r>
      <w:r>
        <w:rPr>
          <w:rFonts w:hint="eastAsia" w:ascii="仿宋" w:hAnsi="仿宋" w:eastAsia="仿宋" w:cs="仿宋"/>
          <w:color w:val="000000"/>
          <w:kern w:val="0"/>
          <w:sz w:val="24"/>
          <w:szCs w:val="24"/>
          <w:highlight w:val="none"/>
          <w:lang w:val="en-US" w:eastAsia="zh-CN" w:bidi="ar"/>
        </w:rPr>
        <w:t xml:space="preserve"> </w:t>
      </w:r>
      <w:r>
        <w:rPr>
          <w:rFonts w:hint="eastAsia" w:ascii="仿宋" w:hAnsi="仿宋" w:eastAsia="仿宋" w:cs="仿宋"/>
          <w:color w:val="000000"/>
          <w:kern w:val="0"/>
          <w:sz w:val="24"/>
          <w:szCs w:val="24"/>
          <w:highlight w:val="none"/>
          <w:lang w:bidi="ar"/>
        </w:rPr>
        <w:t>中小学校营养健康食堂建设规范</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 xml:space="preserve">DB1301/T 447 </w:t>
      </w:r>
      <w:r>
        <w:rPr>
          <w:rFonts w:hint="eastAsia" w:ascii="仿宋" w:hAnsi="仿宋" w:eastAsia="仿宋" w:cs="仿宋"/>
          <w:color w:val="000000"/>
          <w:kern w:val="0"/>
          <w:sz w:val="24"/>
          <w:szCs w:val="24"/>
          <w:highlight w:val="none"/>
          <w:lang w:val="en-US" w:eastAsia="zh-CN" w:bidi="ar"/>
        </w:rPr>
        <w:t xml:space="preserve"> </w:t>
      </w:r>
      <w:r>
        <w:rPr>
          <w:rFonts w:hint="eastAsia" w:ascii="仿宋" w:hAnsi="仿宋" w:eastAsia="仿宋" w:cs="仿宋"/>
          <w:color w:val="000000"/>
          <w:kern w:val="0"/>
          <w:sz w:val="24"/>
          <w:szCs w:val="24"/>
          <w:highlight w:val="none"/>
          <w:lang w:bidi="ar"/>
        </w:rPr>
        <w:t>学校食堂食品安全管理规范</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bidi="ar"/>
        </w:rPr>
        <w:t>《学校食品安全与营养健康管理规定》</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教育部、国家市场监督管理总局、国家卫生健康委员会令第45号）</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市场监督管理总局关于发布</w:t>
      </w:r>
      <w:r>
        <w:rPr>
          <w:rFonts w:hint="eastAsia" w:ascii="仿宋" w:hAnsi="仿宋" w:eastAsia="仿宋" w:cs="仿宋"/>
          <w:color w:val="auto"/>
          <w:kern w:val="0"/>
          <w:sz w:val="24"/>
          <w:szCs w:val="24"/>
          <w:highlight w:val="none"/>
          <w:lang w:bidi="ar"/>
        </w:rPr>
        <w:t>《餐饮服务</w:t>
      </w:r>
      <w:r>
        <w:rPr>
          <w:rFonts w:hint="eastAsia" w:ascii="仿宋" w:hAnsi="仿宋" w:eastAsia="仿宋" w:cs="仿宋"/>
          <w:color w:val="auto"/>
          <w:kern w:val="0"/>
          <w:sz w:val="24"/>
          <w:szCs w:val="24"/>
          <w:highlight w:val="none"/>
          <w:lang w:val="en-US" w:eastAsia="zh-CN" w:bidi="ar"/>
        </w:rPr>
        <w:t>食品安全操作规范</w:t>
      </w:r>
      <w:r>
        <w:rPr>
          <w:rFonts w:hint="eastAsia" w:ascii="仿宋" w:hAnsi="仿宋" w:eastAsia="仿宋" w:cs="仿宋"/>
          <w:color w:val="auto"/>
          <w:kern w:val="0"/>
          <w:sz w:val="24"/>
          <w:szCs w:val="24"/>
          <w:highlight w:val="none"/>
          <w:lang w:bidi="ar"/>
        </w:rPr>
        <w:t>》</w:t>
      </w:r>
      <w:r>
        <w:rPr>
          <w:rFonts w:hint="eastAsia" w:ascii="仿宋" w:hAnsi="仿宋" w:eastAsia="仿宋" w:cs="仿宋"/>
          <w:color w:val="auto"/>
          <w:kern w:val="0"/>
          <w:sz w:val="24"/>
          <w:szCs w:val="24"/>
          <w:highlight w:val="none"/>
          <w:lang w:val="en-US" w:eastAsia="zh-CN" w:bidi="ar"/>
        </w:rPr>
        <w:t>（国家市场监督管理总局公告 2018年第12号）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国家卫生健康委员会关于印发《餐饮食品营养标识指南》等3项指南的通知（国卫办食品函[2020] 975号）</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《国民营养计划（2017—2030年）》中的学生营养改善行动（国务院办公厅〔2017〕60号）</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《中华人民共和国食品安全法》及其实施条例</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《关于落实主体责任强化校园食品安全管理的指导意见》（国家市场监管总局、教育部、国家卫生健康委、公安部，市监食经〔2019〕68号）</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《营养与健康学校建设指南》（卫生健康委办公厅，教育部办公厅，市场监管总局办公厅，体育总局办公厅，国卫办食品函〔2021〕316号）</w:t>
      </w:r>
    </w:p>
    <w:p>
      <w:pPr>
        <w:pStyle w:val="2"/>
        <w:keepNext w:val="0"/>
        <w:pageBreakBefore w:val="0"/>
        <w:widowControl w:val="0"/>
        <w:numPr>
          <w:ilvl w:val="0"/>
          <w:numId w:val="3"/>
        </w:numPr>
        <w:kinsoku/>
        <w:wordWrap/>
        <w:overflowPunct/>
        <w:topLinePunct w:val="0"/>
        <w:autoSpaceDE/>
        <w:autoSpaceDN/>
        <w:bidi w:val="0"/>
        <w:adjustRightInd/>
        <w:snapToGrid/>
        <w:textAlignment w:val="auto"/>
        <w:rPr>
          <w:rFonts w:hint="eastAsia"/>
        </w:rPr>
      </w:pPr>
      <w:r>
        <w:rPr>
          <w:rFonts w:hint="eastAsia"/>
        </w:rPr>
        <w:t>主要章、条确定的原则</w:t>
      </w:r>
    </w:p>
    <w:p>
      <w:pPr>
        <w:pStyle w:val="3"/>
        <w:keepNext w:val="0"/>
        <w:pageBreakBefore w:val="0"/>
        <w:widowControl w:val="0"/>
        <w:kinsoku/>
        <w:wordWrap/>
        <w:overflowPunct/>
        <w:topLinePunct w:val="0"/>
        <w:autoSpaceDE/>
        <w:autoSpaceDN/>
        <w:bidi w:val="0"/>
        <w:adjustRightInd/>
        <w:snapToGrid/>
        <w:textAlignment w:val="auto"/>
        <w:rPr>
          <w:rFonts w:hint="eastAsia" w:ascii="Times New Roman" w:hAnsi="Times New Roman"/>
          <w:b/>
          <w:lang w:eastAsia="zh-CN"/>
        </w:rPr>
      </w:pPr>
      <w:r>
        <w:rPr>
          <w:rFonts w:hint="eastAsia" w:ascii="Times New Roman" w:hAnsi="Times New Roman"/>
          <w:b/>
          <w:lang w:eastAsia="zh-CN"/>
        </w:rPr>
        <w:t>（一）范围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eastAsia="zh-CN" w:bidi="ar"/>
        </w:rPr>
        <w:t>本文件规定了学校食品安全管理的基本要求、关键过程控制、监督检查、持续改进、食品安全突发事件应急管理和处置等内容</w:t>
      </w:r>
      <w:r>
        <w:rPr>
          <w:rFonts w:hint="eastAsia" w:ascii="仿宋" w:hAnsi="仿宋" w:eastAsia="仿宋" w:cs="仿宋"/>
          <w:color w:val="000000"/>
          <w:kern w:val="0"/>
          <w:sz w:val="24"/>
          <w:szCs w:val="24"/>
          <w:lang w:val="en-US" w:eastAsia="zh-CN" w:bidi="ar"/>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000000"/>
          <w:kern w:val="0"/>
          <w:sz w:val="24"/>
          <w:szCs w:val="24"/>
          <w:lang w:eastAsia="zh-CN" w:bidi="ar"/>
        </w:rPr>
      </w:pPr>
      <w:r>
        <w:rPr>
          <w:rFonts w:hint="default" w:ascii="仿宋" w:hAnsi="仿宋" w:eastAsia="仿宋" w:cs="仿宋"/>
          <w:color w:val="000000"/>
          <w:kern w:val="0"/>
          <w:sz w:val="24"/>
          <w:szCs w:val="24"/>
          <w:lang w:val="en-US" w:eastAsia="zh-CN" w:bidi="ar"/>
        </w:rPr>
        <w:t>本</w:t>
      </w:r>
      <w:r>
        <w:rPr>
          <w:rFonts w:hint="eastAsia" w:ascii="仿宋" w:hAnsi="仿宋" w:eastAsia="仿宋" w:cs="仿宋"/>
          <w:color w:val="000000"/>
          <w:kern w:val="0"/>
          <w:sz w:val="24"/>
          <w:szCs w:val="24"/>
          <w:lang w:val="en-US" w:eastAsia="zh-CN" w:bidi="ar"/>
        </w:rPr>
        <w:t>文件</w:t>
      </w:r>
      <w:r>
        <w:rPr>
          <w:rFonts w:hint="default" w:ascii="仿宋" w:hAnsi="仿宋" w:eastAsia="仿宋" w:cs="仿宋"/>
          <w:color w:val="000000"/>
          <w:kern w:val="0"/>
          <w:sz w:val="24"/>
          <w:szCs w:val="24"/>
          <w:lang w:val="en-US" w:eastAsia="zh-CN" w:bidi="ar"/>
        </w:rPr>
        <w:t>适用于大专院校食堂、超市、自助餐厅、小卖部等经营或供应食品的场所，中小学可参考使用，不适用于学生个人携带的食品。</w:t>
      </w:r>
    </w:p>
    <w:p>
      <w:pPr>
        <w:pStyle w:val="3"/>
        <w:bidi w:val="0"/>
        <w:rPr>
          <w:rFonts w:hint="eastAsia" w:ascii="Times New Roman" w:hAnsi="Times New Roman"/>
          <w:b/>
        </w:rPr>
      </w:pPr>
      <w:r>
        <w:rPr>
          <w:rFonts w:hint="eastAsia" w:ascii="Times New Roman" w:hAnsi="Times New Roman"/>
          <w:b/>
        </w:rPr>
        <w:t>（</w:t>
      </w:r>
      <w:r>
        <w:rPr>
          <w:rFonts w:hint="eastAsia" w:ascii="Times New Roman" w:hAnsi="Times New Roman"/>
          <w:b/>
          <w:lang w:eastAsia="zh-CN"/>
        </w:rPr>
        <w:t>二</w:t>
      </w:r>
      <w:r>
        <w:rPr>
          <w:rFonts w:hint="eastAsia" w:ascii="Times New Roman" w:hAnsi="Times New Roman"/>
          <w:b/>
        </w:rPr>
        <w:t>）术语和定义</w:t>
      </w:r>
    </w:p>
    <w:p>
      <w:pPr>
        <w:keepNext w:val="0"/>
        <w:keepLines w:val="0"/>
        <w:pageBreakBefore w:val="0"/>
        <w:widowControl/>
        <w:wordWrap/>
        <w:overflowPunct/>
        <w:topLinePunct w:val="0"/>
        <w:bidi w:val="0"/>
        <w:spacing w:line="360" w:lineRule="auto"/>
        <w:ind w:firstLine="480" w:firstLineChars="200"/>
        <w:jc w:val="left"/>
        <w:rPr>
          <w:rFonts w:hint="eastAsia" w:ascii="仿宋" w:hAnsi="仿宋" w:eastAsia="仿宋" w:cs="仿宋"/>
          <w:color w:val="000000"/>
          <w:kern w:val="0"/>
          <w:sz w:val="24"/>
          <w:szCs w:val="24"/>
          <w:lang w:eastAsia="zh-CN" w:bidi="ar"/>
        </w:rPr>
      </w:pPr>
      <w:r>
        <w:rPr>
          <w:rFonts w:hint="eastAsia" w:ascii="仿宋" w:hAnsi="仿宋" w:eastAsia="仿宋" w:cs="仿宋"/>
          <w:color w:val="000000"/>
          <w:kern w:val="0"/>
          <w:sz w:val="24"/>
          <w:szCs w:val="24"/>
          <w:lang w:eastAsia="zh-CN" w:bidi="ar"/>
        </w:rPr>
        <w:t>本文件没有需要界定的术语和定义</w:t>
      </w:r>
      <w:r>
        <w:rPr>
          <w:rFonts w:hint="eastAsia" w:ascii="仿宋" w:hAnsi="仿宋" w:eastAsia="仿宋" w:cs="仿宋"/>
          <w:color w:val="000000"/>
          <w:kern w:val="0"/>
          <w:sz w:val="24"/>
          <w:szCs w:val="24"/>
          <w:lang w:val="en-US" w:eastAsia="zh-CN" w:bidi="ar"/>
        </w:rPr>
        <w:t>。</w:t>
      </w:r>
    </w:p>
    <w:p>
      <w:pPr>
        <w:pStyle w:val="3"/>
        <w:bidi w:val="0"/>
        <w:rPr>
          <w:rFonts w:hint="eastAsia" w:ascii="Times New Roman" w:hAnsi="Times New Roman"/>
          <w:b/>
        </w:rPr>
      </w:pPr>
      <w:r>
        <w:rPr>
          <w:rFonts w:hint="eastAsia" w:ascii="Times New Roman" w:hAnsi="Times New Roman"/>
          <w:b/>
          <w:lang w:eastAsia="zh-CN"/>
        </w:rPr>
        <w:t>（三）管理</w:t>
      </w:r>
      <w:r>
        <w:rPr>
          <w:rFonts w:hint="eastAsia" w:ascii="Times New Roman" w:hAnsi="Times New Roman"/>
          <w:b/>
        </w:rPr>
        <w:t xml:space="preserve">要求 </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lang w:eastAsia="zh-CN" w:bidi="ar"/>
        </w:rPr>
      </w:pPr>
      <w:r>
        <w:rPr>
          <w:rFonts w:hint="eastAsia" w:ascii="仿宋" w:hAnsi="仿宋" w:eastAsia="仿宋" w:cs="仿宋"/>
          <w:color w:val="000000"/>
          <w:kern w:val="0"/>
          <w:sz w:val="24"/>
          <w:szCs w:val="24"/>
          <w:lang w:eastAsia="zh-CN" w:bidi="ar"/>
        </w:rPr>
        <w:t>本标准应完全符合GB 316</w:t>
      </w:r>
      <w:r>
        <w:rPr>
          <w:rFonts w:hint="eastAsia" w:ascii="仿宋" w:hAnsi="仿宋" w:eastAsia="仿宋" w:cs="仿宋"/>
          <w:color w:val="000000"/>
          <w:kern w:val="0"/>
          <w:sz w:val="24"/>
          <w:szCs w:val="24"/>
          <w:lang w:val="en-US" w:eastAsia="zh-CN" w:bidi="ar"/>
        </w:rPr>
        <w:t>21</w:t>
      </w:r>
      <w:r>
        <w:rPr>
          <w:rFonts w:hint="eastAsia" w:ascii="仿宋" w:hAnsi="仿宋" w:eastAsia="仿宋" w:cs="仿宋"/>
          <w:color w:val="000000"/>
          <w:kern w:val="0"/>
          <w:sz w:val="24"/>
          <w:szCs w:val="24"/>
          <w:lang w:eastAsia="zh-CN" w:bidi="ar"/>
        </w:rPr>
        <w:t>《食品安全国家标准 食品经营过程卫生规范》的规定，此外增加了相关内容。</w:t>
      </w:r>
      <w:bookmarkStart w:id="0" w:name="_GoBack"/>
      <w:bookmarkEnd w:id="0"/>
    </w:p>
    <w:p>
      <w:pPr>
        <w:keepNext w:val="0"/>
        <w:keepLines w:val="0"/>
        <w:pageBreakBefore w:val="0"/>
        <w:widowControl/>
        <w:numPr>
          <w:ilvl w:val="0"/>
          <w:numId w:val="0"/>
        </w:numPr>
        <w:wordWrap/>
        <w:overflowPunct/>
        <w:topLinePunct w:val="0"/>
        <w:bidi w:val="0"/>
        <w:spacing w:line="360" w:lineRule="auto"/>
        <w:jc w:val="left"/>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1、基本要求</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对校园食品安全管理的总则、管理职责、宣传教育提出要求。</w:t>
      </w:r>
    </w:p>
    <w:p>
      <w:pPr>
        <w:keepNext w:val="0"/>
        <w:keepLines w:val="0"/>
        <w:pageBreakBefore w:val="0"/>
        <w:widowControl/>
        <w:numPr>
          <w:ilvl w:val="0"/>
          <w:numId w:val="0"/>
        </w:numPr>
        <w:wordWrap/>
        <w:overflowPunct/>
        <w:topLinePunct w:val="0"/>
        <w:bidi w:val="0"/>
        <w:spacing w:line="360" w:lineRule="auto"/>
        <w:jc w:val="both"/>
        <w:rPr>
          <w:rFonts w:hint="default"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（1）总则</w:t>
      </w:r>
    </w:p>
    <w:p>
      <w:pPr>
        <w:keepNext w:val="0"/>
        <w:keepLines w:val="0"/>
        <w:pageBreakBefore w:val="0"/>
        <w:widowControl/>
        <w:wordWrap/>
        <w:overflowPunct/>
        <w:topLinePunct w:val="0"/>
        <w:bidi w:val="0"/>
        <w:spacing w:line="360" w:lineRule="auto"/>
        <w:ind w:firstLine="480" w:firstLineChars="200"/>
        <w:jc w:val="both"/>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对从事校园食品生产经营者的相关活动、校园食品安全管理工作的管理原则及管理制度的建立进行了规定。</w:t>
      </w:r>
    </w:p>
    <w:p>
      <w:pPr>
        <w:keepNext w:val="0"/>
        <w:keepLines w:val="0"/>
        <w:pageBreakBefore w:val="0"/>
        <w:widowControl/>
        <w:numPr>
          <w:ilvl w:val="0"/>
          <w:numId w:val="0"/>
        </w:numPr>
        <w:wordWrap/>
        <w:overflowPunct/>
        <w:topLinePunct w:val="0"/>
        <w:bidi w:val="0"/>
        <w:spacing w:line="360" w:lineRule="auto"/>
        <w:jc w:val="left"/>
        <w:rPr>
          <w:rFonts w:hint="default"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（2）管理职责</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强调各类制度的完整性。</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校园食品安全问题，校方是“第一责任人”。回顾出现食品安全问题的案例，主要原因是学校食品安全主体责任落实不到位。学校对食堂承包经营企业的管理责任不到位，环境卫生、加工制作等不符合餐饮规范要求等。必须督促学校严格执行校长负责制，依法配备食品安全管理人员，认真执行相关法规和标准，严防严控食品安全风险。落实食品安全校长负责制，建立食品安全管理制度，并定期修订完善各项食品安全管理制度，及时对从业人员进行培训考核，并督促其落实。对校园食堂和引入社会力量承包或者委托经营学校食堂的资质进行了规定，对双方责任与义务进行了明确。</w:t>
      </w:r>
    </w:p>
    <w:p>
      <w:pPr>
        <w:keepNext w:val="0"/>
        <w:keepLines w:val="0"/>
        <w:pageBreakBefore w:val="0"/>
        <w:widowControl/>
        <w:wordWrap/>
        <w:overflowPunct/>
        <w:topLinePunct w:val="0"/>
        <w:bidi w:val="0"/>
        <w:spacing w:line="360" w:lineRule="auto"/>
        <w:ind w:firstLine="480" w:firstLineChars="200"/>
        <w:jc w:val="both"/>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随着高校后勤服务“社会化”改革的不断深入，高校学生食堂食品安全形势日益复杂，对食品安全监管队伍的专业性要求越来越高。这表明，第三方食品安全风险评价机构的介入对于提高食品安全监管的专业性和有效性具有重要意义。国务院食品安全办召开的全国校园食堂及周边食品安全风险隐患排查工作部署，显示了政府对于校园食品安全的重视和对第三方监管模式的支持。这种政策导向为第三方食品安全风险评价机构提供了更广阔的工作空间和更多的合作机会。建立信用管理和消费投诉制度，及时负责受理消费者关于食品安全工作的举报或投诉。同时针对学校周边用房有管理权限的学校的周边用房相关条件进行规定，保障校园周边食品安全，预防无相关资质经营的情况。</w:t>
      </w:r>
    </w:p>
    <w:p>
      <w:pPr>
        <w:keepNext w:val="0"/>
        <w:keepLines w:val="0"/>
        <w:pageBreakBefore w:val="0"/>
        <w:widowControl/>
        <w:wordWrap/>
        <w:overflowPunct/>
        <w:topLinePunct w:val="0"/>
        <w:bidi w:val="0"/>
        <w:spacing w:line="360" w:lineRule="auto"/>
        <w:ind w:firstLine="480" w:firstLineChars="200"/>
        <w:jc w:val="both"/>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食品安全和营养健康科普宣传和教育是提升公众健康水平的重要手段。通过系统的教育和宣传，可以有效提高学生对食品安全和营养健康的认知，从而促进学生全面健康发展，要求学校应定期开展食品安全和营养健康科普宣传和教育，将食品安全与营养健康知识纳入健康教育教学内容。培养少盐少油，控糖限酒，规律进餐，足量饮水等健康生活习惯。结合实际情况，开展形式多样的宣传教育活动。</w:t>
      </w:r>
    </w:p>
    <w:p>
      <w:pPr>
        <w:keepNext w:val="0"/>
        <w:keepLines w:val="0"/>
        <w:pageBreakBefore w:val="0"/>
        <w:widowControl/>
        <w:numPr>
          <w:ilvl w:val="0"/>
          <w:numId w:val="0"/>
        </w:numPr>
        <w:wordWrap/>
        <w:overflowPunct/>
        <w:topLinePunct w:val="0"/>
        <w:bidi w:val="0"/>
        <w:spacing w:line="360" w:lineRule="auto"/>
        <w:jc w:val="both"/>
        <w:rPr>
          <w:rFonts w:hint="default"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2、关键过程控制</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分别从食堂与供餐单位、食品小卖部与超市两种类型的食品经营场所所涉及的关键环节的食品安全进行规定，防范食品安全时间的发生。</w:t>
      </w:r>
    </w:p>
    <w:p>
      <w:pPr>
        <w:keepNext w:val="0"/>
        <w:keepLines w:val="0"/>
        <w:pageBreakBefore w:val="0"/>
        <w:widowControl/>
        <w:numPr>
          <w:ilvl w:val="0"/>
          <w:numId w:val="4"/>
        </w:numPr>
        <w:wordWrap/>
        <w:overflowPunct/>
        <w:topLinePunct w:val="0"/>
        <w:bidi w:val="0"/>
        <w:spacing w:line="360" w:lineRule="auto"/>
        <w:ind w:left="425" w:leftChars="0" w:hanging="425" w:firstLineChars="0"/>
        <w:jc w:val="both"/>
        <w:rPr>
          <w:rFonts w:hint="default"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食堂与供餐单位</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学校食堂原料采购是校园食品安全的重要一环，原料质量的好坏决定了食品质量的高低，原料的采购应遵循安全、健康、符合营养需要的原则，通过组建采购小组的方式对该过程进行监督管理，鼓励有条件的学校行大宗食品公开招标、集中定点采购制度，保障原料的供货质量。同时针对所采购的原料应建立进货查验记录制度，对货物进行检查，加强对食品原料供货商的监督。建立食品安全追溯体系，通过追溯系统能够记录食品采购环节的详细信息，为食品安全提供有效监管信息，对提升食品安全监管效能具有重要意义。</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针对食品、原料及食品相关产品贮存环节进行规范。出入库管理制度的建立和执行对于食堂运营至关重要，它不仅关系到日常运作效率，还涉及到成本控制、风险管理多个方面。严格入库、出库检查验收，核对数量，检验质量，杜绝变质、过期食品的入库与出库。出库食品遵循先进先出的原则。为了加强存货资产管理，保障存货的安全性、完整性、准确性，及时、真实地反映相关产品利用状况，使存货盘点更加规范化、制度化，为下阶段的原料采购、核算等提供依据，是建立库存盘点制度重要原因之一，方便对临期、过期、腐败等产品进行处置和管理。同时对于食品添加剂、食品原料、散装食品以及退货专区等做出详细规定。</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市场监管总局关于发布餐饮服务食品安全操作规范的公告的第七章规定了食品加工制作的相关要求，文件要求在符合该规范的基础上，还应满足的其他要求，包括对食堂应当设置专用的备餐间或者专用操作区的要求、食品的熟制及复热、食品添加剂的使用的相关要求。</w:t>
      </w:r>
    </w:p>
    <w:p>
      <w:pPr>
        <w:keepNext w:val="0"/>
        <w:keepLines w:val="0"/>
        <w:pageBreakBefore w:val="0"/>
        <w:widowControl/>
        <w:wordWrap/>
        <w:overflowPunct/>
        <w:topLinePunct w:val="0"/>
        <w:bidi w:val="0"/>
        <w:spacing w:line="360" w:lineRule="auto"/>
        <w:ind w:firstLine="480" w:firstLineChars="200"/>
        <w:jc w:val="both"/>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加强学校食品安全管理，供餐环节是必不可少的环节之一，规范食堂、供餐单位的供餐管理，是防止交叉污染，保障食品质量安全的关键。文件要求学校食堂、供餐单位供餐要求应符合GB 31654的相关规定的同时，针对供餐单位关于膳食分装、标识、运输及学校就餐场所进行明确规定。供餐单位需要对相关餐食进行分装的，分装过程中可能会涉及到食品的安全和卫生问题，特别是在控制微生物污染、保持食品新鲜度以及防止交叉污染方面。根据《餐饮业和集体用餐配送单位卫生规范》的要求，加强食品安全卫生管理，因此针对分装过程的消毒设备、操作间、分装时间进行规定。</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auto"/>
          <w:kern w:val="0"/>
          <w:sz w:val="24"/>
          <w:szCs w:val="24"/>
          <w:lang w:val="en-US" w:eastAsia="zh-CN" w:bidi="ar"/>
        </w:rPr>
      </w:pPr>
      <w:r>
        <w:rPr>
          <w:rFonts w:hint="default" w:ascii="仿宋" w:hAnsi="仿宋" w:eastAsia="仿宋" w:cs="仿宋"/>
          <w:color w:val="auto"/>
          <w:kern w:val="0"/>
          <w:sz w:val="24"/>
          <w:szCs w:val="24"/>
          <w:lang w:val="en-US" w:eastAsia="zh-CN" w:bidi="ar"/>
        </w:rPr>
        <w:t>留样制度是确保食品安全和预防食物中毒事故的重要措施</w:t>
      </w:r>
      <w:r>
        <w:rPr>
          <w:rFonts w:hint="eastAsia" w:ascii="仿宋" w:hAnsi="仿宋" w:eastAsia="仿宋" w:cs="仿宋"/>
          <w:color w:val="auto"/>
          <w:kern w:val="0"/>
          <w:sz w:val="24"/>
          <w:szCs w:val="24"/>
          <w:lang w:val="en-US" w:eastAsia="zh-CN" w:bidi="ar"/>
        </w:rPr>
        <w:t>，关于学校食堂及供餐单位留样制度的关键点：专人负责、留样量、留样容器、留样时间、记录管理等。有助于在发生食品安全事故时，提供追溯事故原因的有效证据，帮助迅速定位问题源头，从而采取及时有效的措施，保障师生的健康与安全。</w:t>
      </w:r>
    </w:p>
    <w:p>
      <w:pPr>
        <w:keepNext w:val="0"/>
        <w:keepLines w:val="0"/>
        <w:pageBreakBefore w:val="0"/>
        <w:widowControl/>
        <w:wordWrap/>
        <w:overflowPunct/>
        <w:topLinePunct w:val="0"/>
        <w:bidi w:val="0"/>
        <w:spacing w:line="360" w:lineRule="auto"/>
        <w:ind w:firstLine="480" w:firstLineChars="200"/>
        <w:jc w:val="both"/>
        <w:rPr>
          <w:rFonts w:hint="default" w:ascii="仿宋" w:hAnsi="仿宋" w:eastAsia="仿宋" w:cs="仿宋"/>
          <w:color w:val="auto"/>
          <w:kern w:val="0"/>
          <w:sz w:val="24"/>
          <w:szCs w:val="24"/>
          <w:lang w:val="en-US" w:eastAsia="zh-CN" w:bidi="ar"/>
        </w:rPr>
      </w:pPr>
      <w:r>
        <w:rPr>
          <w:rFonts w:hint="default" w:ascii="仿宋" w:hAnsi="仿宋" w:eastAsia="仿宋" w:cs="仿宋"/>
          <w:color w:val="auto"/>
          <w:kern w:val="0"/>
          <w:sz w:val="24"/>
          <w:szCs w:val="24"/>
          <w:lang w:val="en-US" w:eastAsia="zh-CN" w:bidi="ar"/>
        </w:rPr>
        <w:t>学校食堂餐具的清洗消毒是保障食品安全和预防疾病传播的重要环节</w:t>
      </w:r>
      <w:r>
        <w:rPr>
          <w:rFonts w:hint="eastAsia" w:ascii="仿宋" w:hAnsi="仿宋" w:eastAsia="仿宋" w:cs="仿宋"/>
          <w:color w:val="auto"/>
          <w:kern w:val="0"/>
          <w:sz w:val="24"/>
          <w:szCs w:val="24"/>
          <w:lang w:val="en-US" w:eastAsia="zh-CN" w:bidi="ar"/>
        </w:rPr>
        <w:t>。针对餐具、饮具和盛放或者接触直接入口食品的容器、工具的清洗消毒进行规定，餐用具应储存在专用的保洁设施内备用，且相关用具的清洗消毒设施设备进行要求，同时消毒餐饮具应符合GB 14934的要求。同时，在实际操作中，高校食堂作为一个典型的集体用餐场所，其食品卫生安全尤为重要。因此，选择合适的盛放容器、确保容器的清洁卫生以及正确标示容器上的必要信息是十分必要的。</w:t>
      </w:r>
    </w:p>
    <w:p>
      <w:pPr>
        <w:keepNext w:val="0"/>
        <w:keepLines w:val="0"/>
        <w:pageBreakBefore w:val="0"/>
        <w:widowControl/>
        <w:wordWrap/>
        <w:overflowPunct/>
        <w:topLinePunct w:val="0"/>
        <w:bidi w:val="0"/>
        <w:spacing w:line="360" w:lineRule="auto"/>
        <w:ind w:firstLine="480" w:firstLineChars="200"/>
        <w:jc w:val="both"/>
        <w:rPr>
          <w:rFonts w:hint="default" w:ascii="仿宋" w:hAnsi="仿宋" w:eastAsia="仿宋" w:cs="仿宋"/>
          <w:color w:val="auto"/>
          <w:kern w:val="0"/>
          <w:sz w:val="24"/>
          <w:szCs w:val="24"/>
          <w:lang w:val="en-US" w:eastAsia="zh-CN" w:bidi="ar"/>
        </w:rPr>
      </w:pPr>
      <w:r>
        <w:rPr>
          <w:rFonts w:hint="default" w:ascii="仿宋" w:hAnsi="仿宋" w:eastAsia="仿宋" w:cs="仿宋"/>
          <w:color w:val="auto"/>
          <w:kern w:val="0"/>
          <w:sz w:val="24"/>
          <w:szCs w:val="24"/>
          <w:lang w:val="en-US" w:eastAsia="zh-CN" w:bidi="ar"/>
        </w:rPr>
        <w:t>食堂餐厨废弃物应当</w:t>
      </w:r>
      <w:r>
        <w:rPr>
          <w:rFonts w:hint="eastAsia" w:ascii="仿宋" w:hAnsi="仿宋" w:eastAsia="仿宋" w:cs="仿宋"/>
          <w:color w:val="auto"/>
          <w:kern w:val="0"/>
          <w:sz w:val="24"/>
          <w:szCs w:val="24"/>
          <w:lang w:val="en-US" w:eastAsia="zh-CN" w:bidi="ar"/>
        </w:rPr>
        <w:t>由专人管理</w:t>
      </w:r>
      <w:r>
        <w:rPr>
          <w:rFonts w:hint="default" w:ascii="仿宋" w:hAnsi="仿宋" w:eastAsia="仿宋" w:cs="仿宋"/>
          <w:color w:val="auto"/>
          <w:kern w:val="0"/>
          <w:sz w:val="24"/>
          <w:szCs w:val="24"/>
          <w:lang w:val="en-US" w:eastAsia="zh-CN" w:bidi="ar"/>
        </w:rPr>
        <w:t>分类收集，以便于后续的处理和利用</w:t>
      </w:r>
      <w:r>
        <w:rPr>
          <w:rFonts w:hint="eastAsia" w:ascii="仿宋" w:hAnsi="仿宋" w:eastAsia="仿宋" w:cs="仿宋"/>
          <w:color w:val="auto"/>
          <w:kern w:val="0"/>
          <w:sz w:val="24"/>
          <w:szCs w:val="24"/>
          <w:lang w:val="en-US" w:eastAsia="zh-CN" w:bidi="ar"/>
        </w:rPr>
        <w:t>，</w:t>
      </w:r>
      <w:r>
        <w:rPr>
          <w:rFonts w:hint="default" w:ascii="仿宋" w:hAnsi="仿宋" w:eastAsia="仿宋" w:cs="仿宋"/>
          <w:color w:val="auto"/>
          <w:kern w:val="0"/>
          <w:sz w:val="24"/>
          <w:szCs w:val="24"/>
          <w:lang w:val="en-US" w:eastAsia="zh-CN" w:bidi="ar"/>
        </w:rPr>
        <w:t>应设置专门的餐厨废弃物收集设施，并有明显标识，存放容器应配有盖子，防止有害生物侵入、不良气味或污水溢出。餐厨废弃物的收运单位应具备相关资质</w:t>
      </w:r>
      <w:r>
        <w:rPr>
          <w:rFonts w:hint="eastAsia" w:ascii="仿宋" w:hAnsi="仿宋" w:eastAsia="仿宋" w:cs="仿宋"/>
          <w:color w:val="auto"/>
          <w:kern w:val="0"/>
          <w:sz w:val="24"/>
          <w:szCs w:val="24"/>
          <w:lang w:val="en-US" w:eastAsia="zh-CN" w:bidi="ar"/>
        </w:rPr>
        <w:t>。</w:t>
      </w:r>
      <w:r>
        <w:rPr>
          <w:rFonts w:hint="default" w:ascii="仿宋" w:hAnsi="仿宋" w:eastAsia="仿宋" w:cs="仿宋"/>
          <w:color w:val="auto"/>
          <w:kern w:val="0"/>
          <w:sz w:val="24"/>
          <w:szCs w:val="24"/>
          <w:lang w:val="en-US" w:eastAsia="zh-CN" w:bidi="ar"/>
        </w:rPr>
        <w:t>通过这些措施，学校食堂可以有效地管理餐厨废弃物，防止食品安全隐患，同时也有助于环境保护。</w:t>
      </w:r>
    </w:p>
    <w:p>
      <w:pPr>
        <w:keepNext w:val="0"/>
        <w:keepLines w:val="0"/>
        <w:pageBreakBefore w:val="0"/>
        <w:widowControl/>
        <w:numPr>
          <w:ilvl w:val="0"/>
          <w:numId w:val="4"/>
        </w:numPr>
        <w:wordWrap/>
        <w:overflowPunct/>
        <w:topLinePunct w:val="0"/>
        <w:bidi w:val="0"/>
        <w:spacing w:line="360" w:lineRule="auto"/>
        <w:ind w:left="425" w:leftChars="0" w:hanging="425" w:firstLineChars="0"/>
        <w:jc w:val="both"/>
        <w:rPr>
          <w:rFonts w:hint="default" w:ascii="仿宋" w:hAnsi="仿宋" w:eastAsia="仿宋" w:cs="仿宋"/>
          <w:b/>
          <w:bCs/>
          <w:color w:val="000000"/>
          <w:kern w:val="0"/>
          <w:sz w:val="24"/>
          <w:szCs w:val="24"/>
          <w:highlight w:val="none"/>
          <w:lang w:val="en-US" w:eastAsia="zh-CN" w:bidi="ar"/>
        </w:rPr>
      </w:pPr>
      <w:r>
        <w:rPr>
          <w:rFonts w:hint="eastAsia" w:ascii="仿宋" w:hAnsi="仿宋" w:eastAsia="仿宋" w:cs="仿宋"/>
          <w:b/>
          <w:bCs/>
          <w:color w:val="000000"/>
          <w:kern w:val="0"/>
          <w:sz w:val="24"/>
          <w:szCs w:val="24"/>
          <w:highlight w:val="none"/>
          <w:lang w:val="en-US" w:eastAsia="zh-CN" w:bidi="ar"/>
        </w:rPr>
        <w:t>食品小卖部、超市</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kern w:val="0"/>
          <w:sz w:val="24"/>
          <w:szCs w:val="24"/>
          <w:lang w:val="en-US" w:eastAsia="zh-CN" w:bidi="ar"/>
        </w:rPr>
      </w:pPr>
      <w:r>
        <w:rPr>
          <w:rFonts w:hint="default" w:ascii="仿宋" w:hAnsi="仿宋" w:eastAsia="仿宋" w:cs="仿宋"/>
          <w:color w:val="auto"/>
          <w:kern w:val="0"/>
          <w:sz w:val="24"/>
          <w:szCs w:val="24"/>
          <w:highlight w:val="none"/>
          <w:lang w:val="en-US" w:eastAsia="zh-CN" w:bidi="ar"/>
        </w:rPr>
        <w:t>近年来，政府对学校内的小卖部和超市进行了严格的限制</w:t>
      </w:r>
      <w:r>
        <w:rPr>
          <w:rFonts w:hint="eastAsia" w:ascii="仿宋" w:hAnsi="仿宋" w:eastAsia="仿宋" w:cs="仿宋"/>
          <w:color w:val="auto"/>
          <w:kern w:val="0"/>
          <w:sz w:val="24"/>
          <w:szCs w:val="24"/>
          <w:highlight w:val="none"/>
          <w:lang w:val="en-US" w:eastAsia="zh-CN" w:bidi="ar"/>
        </w:rPr>
        <w:t>，</w:t>
      </w:r>
      <w:r>
        <w:rPr>
          <w:rFonts w:hint="default" w:ascii="仿宋" w:hAnsi="仿宋" w:eastAsia="仿宋" w:cs="仿宋"/>
          <w:color w:val="auto"/>
          <w:kern w:val="0"/>
          <w:sz w:val="24"/>
          <w:szCs w:val="24"/>
          <w:highlight w:val="none"/>
          <w:lang w:val="en-US" w:eastAsia="zh-CN" w:bidi="ar"/>
        </w:rPr>
        <w:t>为全面保障学生在校安全，教育部、体育总局、国家市场监督管理总局及国家卫健委联合发布了《营养</w:t>
      </w:r>
      <w:r>
        <w:rPr>
          <w:rFonts w:hint="default" w:ascii="仿宋" w:hAnsi="仿宋" w:eastAsia="仿宋" w:cs="仿宋"/>
          <w:color w:val="auto"/>
          <w:kern w:val="0"/>
          <w:sz w:val="24"/>
          <w:szCs w:val="24"/>
          <w:lang w:val="en-US" w:eastAsia="zh-CN" w:bidi="ar"/>
        </w:rPr>
        <w:t>与健康学校建设指南》。但实际执行中仍存在一些问题</w:t>
      </w:r>
      <w:r>
        <w:rPr>
          <w:rFonts w:hint="eastAsia" w:ascii="仿宋" w:hAnsi="仿宋" w:eastAsia="仿宋" w:cs="仿宋"/>
          <w:color w:val="auto"/>
          <w:kern w:val="0"/>
          <w:sz w:val="24"/>
          <w:szCs w:val="24"/>
          <w:lang w:val="en-US" w:eastAsia="zh-CN" w:bidi="ar"/>
        </w:rPr>
        <w:t>，</w:t>
      </w:r>
      <w:r>
        <w:rPr>
          <w:rFonts w:hint="default" w:ascii="仿宋" w:hAnsi="仿宋" w:eastAsia="仿宋" w:cs="仿宋"/>
          <w:color w:val="auto"/>
          <w:kern w:val="0"/>
          <w:sz w:val="24"/>
          <w:szCs w:val="24"/>
          <w:lang w:val="en-US" w:eastAsia="zh-CN" w:bidi="ar"/>
        </w:rPr>
        <w:t>部分学校的小卖部存在违法经营、食品卫生意识淡薄、管理制度不全等问题。此外，还有报道指出小卖部销售过期食品、三无商品等不符合食品卫生要求的商品</w:t>
      </w:r>
      <w:r>
        <w:rPr>
          <w:rFonts w:hint="eastAsia" w:ascii="仿宋" w:hAnsi="仿宋" w:eastAsia="仿宋" w:cs="仿宋"/>
          <w:color w:val="auto"/>
          <w:kern w:val="0"/>
          <w:sz w:val="24"/>
          <w:szCs w:val="24"/>
          <w:lang w:val="en-US" w:eastAsia="zh-CN" w:bidi="ar"/>
        </w:rPr>
        <w:t>。因此文件针对采购、储存、标签标识及销售环节，围绕国家相关政策要求，提出对小卖部、超市等相关方面的规范。通过科学管理和加强服务满足学生的需求。</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firstLineChars="0"/>
        <w:jc w:val="both"/>
        <w:textAlignment w:val="auto"/>
        <w:rPr>
          <w:rFonts w:hint="default"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3、监督检查</w:t>
      </w:r>
    </w:p>
    <w:p>
      <w:pPr>
        <w:keepNext w:val="0"/>
        <w:keepLines w:val="0"/>
        <w:pageBreakBefore w:val="0"/>
        <w:widowControl/>
        <w:wordWrap/>
        <w:overflowPunct/>
        <w:topLinePunct w:val="0"/>
        <w:bidi w:val="0"/>
        <w:spacing w:line="360" w:lineRule="auto"/>
        <w:ind w:firstLine="480" w:firstLineChars="200"/>
        <w:jc w:val="both"/>
        <w:rPr>
          <w:rFonts w:hint="default" w:ascii="仿宋" w:hAnsi="仿宋" w:eastAsia="仿宋" w:cs="仿宋"/>
          <w:b w:val="0"/>
          <w:bCs w:val="0"/>
          <w:color w:val="auto"/>
          <w:kern w:val="0"/>
          <w:sz w:val="24"/>
          <w:szCs w:val="24"/>
          <w:highlight w:val="none"/>
          <w:lang w:val="en-US" w:eastAsia="zh-CN" w:bidi="ar"/>
        </w:rPr>
      </w:pPr>
      <w:r>
        <w:rPr>
          <w:rFonts w:hint="eastAsia" w:ascii="仿宋" w:hAnsi="仿宋" w:eastAsia="仿宋" w:cs="仿宋"/>
          <w:b w:val="0"/>
          <w:bCs w:val="0"/>
          <w:color w:val="auto"/>
          <w:kern w:val="0"/>
          <w:sz w:val="24"/>
          <w:szCs w:val="24"/>
          <w:highlight w:val="none"/>
          <w:lang w:val="en-US" w:eastAsia="zh-CN" w:bidi="ar"/>
        </w:rPr>
        <w:t>食堂应根据经营项目、供餐对象、供餐数量等情况，建立食品安全管理制度，并定期修订完善，及时对从业人员进行培训考核，并督促其落实。按照通知及相关法规规范要求做好校园食品安全工作。充分运用“互联网+智慧监管”、大数据等手段实施在线智慧监管，倒逼学校食堂自管自律、提升品质。对于供餐单位的监督管理是保障校园食品安全、保证学生健康、促进校园稳定的重要抓手，对配餐验收制度、程序等进行明确。鼓励师生对学校食品安全日常管理、服务保障等方面提出的意见和建议，明确相关渠道，明晰处理进展。</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firstLine="0" w:firstLineChars="0"/>
        <w:jc w:val="both"/>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持续改进</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明确学校应定期开展食品安全自查，并接受行业相关部门及协会的指导监督，针对相关意见、投诉积极整改跟进，定期开展学校食堂满意度调查。通过以上措施学校可以不断提升食品安全管理水平，为师生提供安全、健康、营养的餐食，营造一个良好的校园食品环境。</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firstLine="0" w:firstLineChars="0"/>
        <w:jc w:val="both"/>
        <w:textAlignment w:val="auto"/>
        <w:rPr>
          <w:rFonts w:hint="default" w:ascii="仿宋" w:hAnsi="仿宋" w:eastAsia="仿宋" w:cs="仿宋"/>
          <w:b/>
          <w:bCs/>
          <w:color w:val="000000"/>
          <w:kern w:val="0"/>
          <w:sz w:val="24"/>
          <w:szCs w:val="24"/>
          <w:lang w:val="en-US" w:eastAsia="zh-CN" w:bidi="ar"/>
        </w:rPr>
      </w:pPr>
      <w:r>
        <w:rPr>
          <w:rFonts w:hint="default" w:ascii="仿宋" w:hAnsi="仿宋" w:eastAsia="仿宋" w:cs="仿宋"/>
          <w:b/>
          <w:bCs/>
          <w:color w:val="000000"/>
          <w:kern w:val="0"/>
          <w:sz w:val="24"/>
          <w:szCs w:val="24"/>
          <w:lang w:val="en-US" w:eastAsia="zh-CN" w:bidi="ar"/>
        </w:rPr>
        <w:t>食品安全突发事件应急管理和处置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近些年来，校园食品安全</w:t>
      </w:r>
      <w:r>
        <w:rPr>
          <w:rFonts w:hint="default" w:ascii="仿宋" w:hAnsi="仿宋" w:eastAsia="仿宋" w:cs="仿宋"/>
          <w:b w:val="0"/>
          <w:bCs w:val="0"/>
          <w:color w:val="000000"/>
          <w:kern w:val="0"/>
          <w:sz w:val="24"/>
          <w:szCs w:val="24"/>
          <w:lang w:val="en-US" w:eastAsia="zh-CN" w:bidi="ar"/>
        </w:rPr>
        <w:t>问题频上热搜，引发全民关注</w:t>
      </w:r>
      <w:r>
        <w:rPr>
          <w:rFonts w:hint="eastAsia" w:ascii="仿宋" w:hAnsi="仿宋" w:eastAsia="仿宋" w:cs="仿宋"/>
          <w:b w:val="0"/>
          <w:bCs w:val="0"/>
          <w:color w:val="000000"/>
          <w:kern w:val="0"/>
          <w:sz w:val="24"/>
          <w:szCs w:val="24"/>
          <w:lang w:val="en-US" w:eastAsia="zh-CN" w:bidi="ar"/>
        </w:rPr>
        <w:t>。因此学校针对食品安全突发事件的应急管理处置也是维护学校正常的教育教学秩序和社会稳定，保障学校公信力的重要环节。故文件规定了组建应急处置小组及食品安全突发事件应急处置工作内容及程序，确保处置工作的合法性和有效性，保障在紧急情况下相关工作的有序进行，有力控制食品安全事件的影响。</w:t>
      </w:r>
    </w:p>
    <w:p>
      <w:pPr>
        <w:pStyle w:val="2"/>
        <w:bidi w:val="0"/>
        <w:rPr>
          <w:rFonts w:hint="eastAsia"/>
          <w:lang w:eastAsia="zh-CN"/>
        </w:rPr>
      </w:pPr>
      <w:r>
        <w:rPr>
          <w:rFonts w:hint="eastAsia"/>
          <w:lang w:eastAsia="zh-CN"/>
        </w:rPr>
        <w:t>六、预期效果</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文件符合当前时期学校食品安全规范管理，文件的运行将提升学校食品安全水平，同时提升校园食品操作的透明度，增强责任意识，强化应急管理，在一定程度上促进学生营养健康状况的提升，落实主体责任，加强社会共治。有助于创建一个更加安全、健康、透明的校园食品环境，保障学生和教职工的饮食健康。该文件的研制，一方面有利于进一步规范学校食堂、小卖部、超市的食品安全管理，为校园食品安全的提档升级提供有效参考；另一方面，有利于学校食品安全管理。同时，更加有利于完善和推进校园食品安全制度贯彻落实、建设安全健康环境，进一步推进校园食品安全保障工作。</w:t>
      </w:r>
    </w:p>
    <w:p>
      <w:pPr>
        <w:pStyle w:val="2"/>
        <w:numPr>
          <w:ilvl w:val="0"/>
          <w:numId w:val="6"/>
        </w:numPr>
        <w:bidi w:val="0"/>
        <w:rPr>
          <w:rFonts w:hint="eastAsia"/>
        </w:rPr>
      </w:pPr>
      <w:r>
        <w:rPr>
          <w:rFonts w:hint="eastAsia"/>
        </w:rPr>
        <w:t>标准实施建议</w:t>
      </w:r>
    </w:p>
    <w:p>
      <w:pPr>
        <w:keepNext w:val="0"/>
        <w:keepLines w:val="0"/>
        <w:pageBreakBefore w:val="0"/>
        <w:widowControl/>
        <w:wordWrap/>
        <w:overflowPunct/>
        <w:topLinePunct w:val="0"/>
        <w:bidi w:val="0"/>
        <w:spacing w:line="360" w:lineRule="auto"/>
        <w:ind w:firstLine="480" w:firstLineChars="200"/>
        <w:jc w:val="both"/>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因此，建议本标准的发布与实施同步进行，即发布后即实施，</w:t>
      </w:r>
      <w:r>
        <w:rPr>
          <w:rFonts w:hint="eastAsia" w:ascii="仿宋" w:hAnsi="仿宋" w:eastAsia="仿宋" w:cs="仿宋"/>
          <w:sz w:val="24"/>
          <w:szCs w:val="24"/>
        </w:rPr>
        <w:t>强化标准的运行，更好的发挥带动示范效应。</w:t>
      </w:r>
    </w:p>
    <w:p>
      <w:pPr>
        <w:pStyle w:val="2"/>
        <w:numPr>
          <w:ilvl w:val="0"/>
          <w:numId w:val="6"/>
        </w:numPr>
        <w:bidi w:val="0"/>
        <w:rPr>
          <w:rFonts w:hint="eastAsia"/>
        </w:rPr>
      </w:pPr>
      <w:r>
        <w:rPr>
          <w:rFonts w:hint="eastAsia"/>
        </w:rPr>
        <w:t>其它需要说明的问题</w:t>
      </w:r>
    </w:p>
    <w:p>
      <w:pPr>
        <w:keepNext w:val="0"/>
        <w:keepLines w:val="0"/>
        <w:pageBreakBefore w:val="0"/>
        <w:widowControl/>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暂无。</w:t>
      </w:r>
    </w:p>
    <w:p>
      <w:pPr>
        <w:keepNext w:val="0"/>
        <w:keepLines w:val="0"/>
        <w:pageBreakBefore w:val="0"/>
        <w:wordWrap/>
        <w:overflowPunct/>
        <w:topLinePunct w:val="0"/>
        <w:bidi w:val="0"/>
        <w:spacing w:line="360" w:lineRule="auto"/>
        <w:rPr>
          <w:rFonts w:hint="eastAsia" w:ascii="仿宋" w:hAnsi="仿宋" w:eastAsia="仿宋" w:cs="仿宋"/>
          <w:sz w:val="24"/>
          <w:szCs w:val="24"/>
        </w:rPr>
      </w:pPr>
    </w:p>
    <w:p>
      <w:pPr>
        <w:keepNext w:val="0"/>
        <w:keepLines w:val="0"/>
        <w:pageBreakBefore w:val="0"/>
        <w:wordWrap/>
        <w:overflowPunct/>
        <w:topLinePunct w:val="0"/>
        <w:bidi w:val="0"/>
        <w:spacing w:line="360" w:lineRule="auto"/>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92D335"/>
    <w:multiLevelType w:val="multilevel"/>
    <w:tmpl w:val="8992D335"/>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decimal"/>
      <w:suff w:val="nothing"/>
      <w:lvlText w:val="%3．"/>
      <w:lvlJc w:val="left"/>
      <w:pPr>
        <w:ind w:left="20" w:firstLine="400"/>
      </w:pPr>
      <w:rPr>
        <w:rFonts w:hint="eastAsia" w:ascii="宋体" w:hAnsi="宋体" w:eastAsia="宋体" w:cs="宋体"/>
      </w:rPr>
    </w:lvl>
    <w:lvl w:ilvl="3" w:tentative="0">
      <w:start w:val="1"/>
      <w:numFmt w:val="decimal"/>
      <w:pStyle w:val="4"/>
      <w:suff w:val="nothing"/>
      <w:lvlText w:val="%3.%4 "/>
      <w:lvlJc w:val="left"/>
      <w:pPr>
        <w:tabs>
          <w:tab w:val="left" w:pos="0"/>
        </w:tabs>
        <w:ind w:left="0" w:firstLine="402"/>
      </w:pPr>
      <w:rPr>
        <w:rFonts w:hint="eastAsia" w:ascii="宋体" w:hAnsi="宋体" w:eastAsia="宋体" w:cs="宋体"/>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D1810D02"/>
    <w:multiLevelType w:val="singleLevel"/>
    <w:tmpl w:val="D1810D02"/>
    <w:lvl w:ilvl="0" w:tentative="0">
      <w:start w:val="7"/>
      <w:numFmt w:val="chineseCounting"/>
      <w:suff w:val="nothing"/>
      <w:lvlText w:val="%1、"/>
      <w:lvlJc w:val="left"/>
      <w:rPr>
        <w:rFonts w:hint="eastAsia"/>
      </w:rPr>
    </w:lvl>
  </w:abstractNum>
  <w:abstractNum w:abstractNumId="2">
    <w:nsid w:val="DB5A89BE"/>
    <w:multiLevelType w:val="singleLevel"/>
    <w:tmpl w:val="DB5A89BE"/>
    <w:lvl w:ilvl="0" w:tentative="0">
      <w:start w:val="4"/>
      <w:numFmt w:val="decimal"/>
      <w:suff w:val="nothing"/>
      <w:lvlText w:val="%1、"/>
      <w:lvlJc w:val="left"/>
    </w:lvl>
  </w:abstractNum>
  <w:abstractNum w:abstractNumId="3">
    <w:nsid w:val="1FC91163"/>
    <w:multiLevelType w:val="multilevel"/>
    <w:tmpl w:val="1FC91163"/>
    <w:lvl w:ilvl="0" w:tentative="0">
      <w:start w:val="1"/>
      <w:numFmt w:val="decimal"/>
      <w:pStyle w:val="1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6"/>
      <w:suff w:val="nothing"/>
      <w:lvlText w:val="%1.%2　"/>
      <w:lvlJc w:val="left"/>
      <w:pPr>
        <w:ind w:left="284"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283" w:firstLine="0"/>
      </w:pPr>
      <w:rPr>
        <w:rFonts w:hint="eastAsia" w:ascii="黑体" w:hAnsi="Times New Roman" w:eastAsia="黑体"/>
        <w:b w:val="0"/>
        <w:i w:val="0"/>
        <w:sz w:val="21"/>
      </w:rPr>
    </w:lvl>
    <w:lvl w:ilvl="3" w:tentative="0">
      <w:start w:val="1"/>
      <w:numFmt w:val="decimal"/>
      <w:pStyle w:val="1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5D55D9B"/>
    <w:multiLevelType w:val="singleLevel"/>
    <w:tmpl w:val="25D55D9B"/>
    <w:lvl w:ilvl="0" w:tentative="0">
      <w:start w:val="1"/>
      <w:numFmt w:val="decimal"/>
      <w:lvlText w:val="(%1)"/>
      <w:lvlJc w:val="left"/>
      <w:pPr>
        <w:ind w:left="425" w:hanging="425"/>
      </w:pPr>
      <w:rPr>
        <w:rFonts w:hint="default"/>
      </w:rPr>
    </w:lvl>
  </w:abstractNum>
  <w:abstractNum w:abstractNumId="5">
    <w:nsid w:val="76926BA8"/>
    <w:multiLevelType w:val="singleLevel"/>
    <w:tmpl w:val="76926BA8"/>
    <w:lvl w:ilvl="0" w:tentative="0">
      <w:start w:val="5"/>
      <w:numFmt w:val="chineseCounting"/>
      <w:suff w:val="nothing"/>
      <w:lvlText w:val="%1、"/>
      <w:lvlJc w:val="left"/>
      <w:rPr>
        <w:rFonts w:hint="eastAsia"/>
      </w:r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3MjNhOTgyMjRmODg4YzgxOThkYjg2ZDRmNjUwOTMifQ=="/>
  </w:docVars>
  <w:rsids>
    <w:rsidRoot w:val="45BB001F"/>
    <w:rsid w:val="00064E68"/>
    <w:rsid w:val="001435C8"/>
    <w:rsid w:val="00362BF6"/>
    <w:rsid w:val="00980829"/>
    <w:rsid w:val="00EA381F"/>
    <w:rsid w:val="01144622"/>
    <w:rsid w:val="01895EA7"/>
    <w:rsid w:val="02345A2A"/>
    <w:rsid w:val="026C732D"/>
    <w:rsid w:val="05944C87"/>
    <w:rsid w:val="085A1C7A"/>
    <w:rsid w:val="0DAD0977"/>
    <w:rsid w:val="0F5A4CC5"/>
    <w:rsid w:val="106D3CC4"/>
    <w:rsid w:val="10DA682D"/>
    <w:rsid w:val="15E91B1E"/>
    <w:rsid w:val="16826719"/>
    <w:rsid w:val="1CFB15D1"/>
    <w:rsid w:val="1E65704C"/>
    <w:rsid w:val="1ECE5F79"/>
    <w:rsid w:val="20F359D3"/>
    <w:rsid w:val="26B237D5"/>
    <w:rsid w:val="284B6FA9"/>
    <w:rsid w:val="2A424CAE"/>
    <w:rsid w:val="2A7A65BD"/>
    <w:rsid w:val="2A8A1CE1"/>
    <w:rsid w:val="2A952041"/>
    <w:rsid w:val="2BCC070B"/>
    <w:rsid w:val="2DA95393"/>
    <w:rsid w:val="2E904676"/>
    <w:rsid w:val="30296190"/>
    <w:rsid w:val="30CB5B69"/>
    <w:rsid w:val="33F565AE"/>
    <w:rsid w:val="365623A9"/>
    <w:rsid w:val="37C103C4"/>
    <w:rsid w:val="38E54BBA"/>
    <w:rsid w:val="394E275F"/>
    <w:rsid w:val="3A2355E5"/>
    <w:rsid w:val="40E75D88"/>
    <w:rsid w:val="45BB001F"/>
    <w:rsid w:val="4AAF0558"/>
    <w:rsid w:val="4ABC4C07"/>
    <w:rsid w:val="4BFB53EB"/>
    <w:rsid w:val="4CFF490B"/>
    <w:rsid w:val="4FE934AA"/>
    <w:rsid w:val="511931FB"/>
    <w:rsid w:val="51681E52"/>
    <w:rsid w:val="659761EE"/>
    <w:rsid w:val="6A0F301B"/>
    <w:rsid w:val="6D964030"/>
    <w:rsid w:val="700A0487"/>
    <w:rsid w:val="700E087E"/>
    <w:rsid w:val="73224B00"/>
    <w:rsid w:val="73FB4AF4"/>
    <w:rsid w:val="74851734"/>
    <w:rsid w:val="75932CCC"/>
    <w:rsid w:val="75DD5678"/>
    <w:rsid w:val="760B2A79"/>
    <w:rsid w:val="7EB1075F"/>
    <w:rsid w:val="7EC65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240" w:beforeLines="0" w:beforeAutospacing="0" w:after="240" w:afterLines="0" w:afterAutospacing="0" w:line="360" w:lineRule="auto"/>
      <w:outlineLvl w:val="0"/>
    </w:pPr>
    <w:rPr>
      <w:rFonts w:ascii="Times New Roman" w:hAnsi="Times New Roman" w:eastAsia="黑体"/>
      <w:b/>
      <w:kern w:val="44"/>
      <w:sz w:val="30"/>
    </w:rPr>
  </w:style>
  <w:style w:type="paragraph" w:styleId="3">
    <w:name w:val="heading 2"/>
    <w:basedOn w:val="1"/>
    <w:next w:val="1"/>
    <w:autoRedefine/>
    <w:unhideWhenUsed/>
    <w:qFormat/>
    <w:uiPriority w:val="0"/>
    <w:pPr>
      <w:keepNext/>
      <w:keepLines/>
      <w:spacing w:before="120" w:beforeLines="0" w:beforeAutospacing="0" w:after="120" w:afterLines="0" w:afterAutospacing="0" w:line="360" w:lineRule="auto"/>
      <w:outlineLvl w:val="1"/>
    </w:pPr>
    <w:rPr>
      <w:rFonts w:ascii="Times New Roman" w:hAnsi="Times New Roman" w:eastAsia="黑体"/>
      <w:b/>
      <w:sz w:val="30"/>
    </w:rPr>
  </w:style>
  <w:style w:type="paragraph" w:styleId="4">
    <w:name w:val="heading 4"/>
    <w:basedOn w:val="1"/>
    <w:next w:val="1"/>
    <w:link w:val="19"/>
    <w:autoRedefine/>
    <w:unhideWhenUsed/>
    <w:qFormat/>
    <w:uiPriority w:val="0"/>
    <w:pPr>
      <w:keepNext/>
      <w:keepLines/>
      <w:numPr>
        <w:ilvl w:val="3"/>
        <w:numId w:val="1"/>
      </w:numPr>
      <w:spacing w:line="460" w:lineRule="exact"/>
      <w:outlineLvl w:val="3"/>
    </w:pPr>
    <w:rPr>
      <w:rFonts w:ascii="Arial" w:hAnsi="Arial"/>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caption"/>
    <w:basedOn w:val="1"/>
    <w:next w:val="1"/>
    <w:autoRedefine/>
    <w:unhideWhenUsed/>
    <w:qFormat/>
    <w:uiPriority w:val="0"/>
    <w:rPr>
      <w:rFonts w:ascii="Arial" w:hAnsi="Arial" w:eastAsia="黑体"/>
      <w:sz w:val="24"/>
    </w:rPr>
  </w:style>
  <w:style w:type="paragraph" w:styleId="6">
    <w:name w:val="annotation text"/>
    <w:basedOn w:val="1"/>
    <w:autoRedefine/>
    <w:qFormat/>
    <w:uiPriority w:val="0"/>
    <w:pPr>
      <w:jc w:val="left"/>
    </w:pPr>
  </w:style>
  <w:style w:type="paragraph" w:styleId="7">
    <w:name w:val="footer"/>
    <w:basedOn w:val="1"/>
    <w:link w:val="24"/>
    <w:autoRedefine/>
    <w:qFormat/>
    <w:uiPriority w:val="0"/>
    <w:pPr>
      <w:tabs>
        <w:tab w:val="center" w:pos="4153"/>
        <w:tab w:val="right" w:pos="8306"/>
      </w:tabs>
      <w:snapToGrid w:val="0"/>
      <w:jc w:val="left"/>
    </w:pPr>
    <w:rPr>
      <w:sz w:val="18"/>
      <w:szCs w:val="18"/>
    </w:rPr>
  </w:style>
  <w:style w:type="paragraph" w:styleId="8">
    <w:name w:val="header"/>
    <w:basedOn w:val="1"/>
    <w:link w:val="23"/>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rPr>
      <w:sz w:val="24"/>
    </w:rPr>
  </w:style>
  <w:style w:type="table" w:styleId="11">
    <w:name w:val="Table Grid"/>
    <w:basedOn w:val="1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autoRedefine/>
    <w:qFormat/>
    <w:uiPriority w:val="0"/>
    <w:rPr>
      <w:b/>
    </w:rPr>
  </w:style>
  <w:style w:type="character" w:styleId="14">
    <w:name w:val="Emphasis"/>
    <w:basedOn w:val="12"/>
    <w:autoRedefine/>
    <w:qFormat/>
    <w:uiPriority w:val="0"/>
    <w:rPr>
      <w:i/>
    </w:rPr>
  </w:style>
  <w:style w:type="paragraph" w:customStyle="1" w:styleId="15">
    <w:name w:val="章标题"/>
    <w:next w:val="1"/>
    <w:autoRedefine/>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6">
    <w:name w:val="一级条标题"/>
    <w:basedOn w:val="15"/>
    <w:next w:val="17"/>
    <w:autoRedefine/>
    <w:qFormat/>
    <w:uiPriority w:val="0"/>
    <w:pPr>
      <w:numPr>
        <w:ilvl w:val="1"/>
      </w:numPr>
      <w:spacing w:before="156" w:beforeLines="50" w:after="156" w:afterLines="50"/>
      <w:outlineLvl w:val="2"/>
    </w:pPr>
    <w:rPr>
      <w:szCs w:val="21"/>
    </w:rPr>
  </w:style>
  <w:style w:type="paragraph" w:customStyle="1" w:styleId="17">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
    <w:name w:val="二级条标题"/>
    <w:basedOn w:val="16"/>
    <w:next w:val="17"/>
    <w:autoRedefine/>
    <w:qFormat/>
    <w:uiPriority w:val="0"/>
    <w:pPr>
      <w:numPr>
        <w:ilvl w:val="3"/>
      </w:numPr>
      <w:tabs>
        <w:tab w:val="left" w:pos="360"/>
      </w:tabs>
      <w:outlineLvl w:val="3"/>
    </w:pPr>
  </w:style>
  <w:style w:type="character" w:customStyle="1" w:styleId="19">
    <w:name w:val="标题 4 Char"/>
    <w:link w:val="4"/>
    <w:autoRedefine/>
    <w:qFormat/>
    <w:uiPriority w:val="0"/>
    <w:rPr>
      <w:rFonts w:ascii="Arial" w:hAnsi="Arial"/>
    </w:rPr>
  </w:style>
  <w:style w:type="paragraph" w:customStyle="1" w:styleId="20">
    <w:name w:val="Table Text"/>
    <w:basedOn w:val="1"/>
    <w:autoRedefine/>
    <w:semiHidden/>
    <w:qFormat/>
    <w:uiPriority w:val="0"/>
    <w:rPr>
      <w:rFonts w:ascii="宋体" w:hAnsi="宋体" w:eastAsia="宋体" w:cs="宋体"/>
      <w:sz w:val="20"/>
      <w:szCs w:val="20"/>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paragraph" w:customStyle="1" w:styleId="22">
    <w:name w:val="二级无"/>
    <w:basedOn w:val="18"/>
    <w:autoRedefine/>
    <w:qFormat/>
    <w:uiPriority w:val="0"/>
    <w:rPr>
      <w:rFonts w:ascii="宋体" w:eastAsia="宋体"/>
    </w:rPr>
  </w:style>
  <w:style w:type="character" w:customStyle="1" w:styleId="23">
    <w:name w:val="页眉 Char"/>
    <w:basedOn w:val="12"/>
    <w:link w:val="8"/>
    <w:autoRedefine/>
    <w:qFormat/>
    <w:uiPriority w:val="0"/>
    <w:rPr>
      <w:kern w:val="2"/>
      <w:sz w:val="18"/>
      <w:szCs w:val="18"/>
    </w:rPr>
  </w:style>
  <w:style w:type="character" w:customStyle="1" w:styleId="24">
    <w:name w:val="页脚 Char"/>
    <w:basedOn w:val="12"/>
    <w:link w:val="7"/>
    <w:autoRedefine/>
    <w:qFormat/>
    <w:uiPriority w:val="0"/>
    <w:rPr>
      <w:kern w:val="2"/>
      <w:sz w:val="18"/>
      <w:szCs w:val="18"/>
    </w:rPr>
  </w:style>
  <w:style w:type="paragraph" w:customStyle="1" w:styleId="25">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6">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7">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5704</Words>
  <Characters>5816</Characters>
  <Lines>56</Lines>
  <Paragraphs>16</Paragraphs>
  <TotalTime>1</TotalTime>
  <ScaleCrop>false</ScaleCrop>
  <LinksUpToDate>false</LinksUpToDate>
  <CharactersWithSpaces>5835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2023-09-09T01:32:00Z</dcterms:created>
  <dc:creator>亚群</dc:creator>
  <cp:lastModifiedBy>fan</cp:lastModifiedBy>
  <dcterms:modified xsi:type="dcterms:W3CDTF">2024-05-24T01:46:43Z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749FFED1E64A4271AB7CE54C1076F314_13</vt:lpwstr>
  </property>
</Properties>
</file>